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D88" w:rsidRPr="00A11D2B" w:rsidRDefault="00723D88" w:rsidP="00723D88">
      <w:pPr>
        <w:rPr>
          <w:rFonts w:cstheme="minorHAnsi"/>
          <w:sz w:val="24"/>
          <w:szCs w:val="24"/>
        </w:rPr>
      </w:pPr>
      <w:bookmarkStart w:id="0" w:name="_GoBack"/>
      <w:r w:rsidRPr="00E1287E">
        <w:rPr>
          <w:rFonts w:cstheme="minorHAnsi"/>
          <w:b/>
          <w:sz w:val="24"/>
          <w:szCs w:val="24"/>
        </w:rPr>
        <w:t>Plotting Policy – Network Priorities and Action Plan</w:t>
      </w:r>
      <w:r>
        <w:rPr>
          <w:rFonts w:cstheme="minorHAnsi"/>
          <w:b/>
          <w:sz w:val="24"/>
          <w:szCs w:val="24"/>
        </w:rPr>
        <w:t xml:space="preserve"> </w:t>
      </w:r>
      <w:r>
        <w:rPr>
          <w:rFonts w:cstheme="minorHAnsi"/>
          <w:sz w:val="24"/>
          <w:szCs w:val="24"/>
        </w:rPr>
        <w:t>(</w:t>
      </w:r>
      <w:r w:rsidRPr="00A11D2B">
        <w:rPr>
          <w:rFonts w:cstheme="minorHAnsi"/>
          <w:sz w:val="24"/>
          <w:szCs w:val="24"/>
        </w:rPr>
        <w:t>sector policy small group work</w:t>
      </w:r>
      <w:bookmarkEnd w:id="0"/>
      <w:r>
        <w:rPr>
          <w:rFonts w:cstheme="minorHAnsi"/>
          <w:sz w:val="24"/>
          <w:szCs w:val="24"/>
        </w:rPr>
        <w:t>)</w:t>
      </w:r>
    </w:p>
    <w:p w:rsidR="00723D88" w:rsidRDefault="00723D88" w:rsidP="00723D88">
      <w:pPr>
        <w:rPr>
          <w:rFonts w:cstheme="minorHAnsi"/>
          <w:sz w:val="24"/>
          <w:szCs w:val="24"/>
        </w:rPr>
      </w:pPr>
      <w:r>
        <w:rPr>
          <w:rFonts w:cstheme="minorHAnsi"/>
          <w:sz w:val="24"/>
          <w:szCs w:val="24"/>
        </w:rPr>
        <w:t>The sector policy small group work session was used as a vector through which we could determine priorities and develop an action plan for the Local Sustainable Food Systems Network. Our group focused on seafood issues primarily, and was comprised of Dave Adler, myself, and:</w:t>
      </w:r>
    </w:p>
    <w:p w:rsidR="00723D88" w:rsidRDefault="00723D88" w:rsidP="00723D88">
      <w:pPr>
        <w:pStyle w:val="ListParagraph"/>
        <w:numPr>
          <w:ilvl w:val="0"/>
          <w:numId w:val="1"/>
        </w:numPr>
        <w:rPr>
          <w:rFonts w:cstheme="minorHAnsi"/>
          <w:sz w:val="24"/>
          <w:szCs w:val="24"/>
        </w:rPr>
      </w:pPr>
      <w:r>
        <w:rPr>
          <w:rFonts w:cstheme="minorHAnsi"/>
          <w:sz w:val="24"/>
          <w:szCs w:val="24"/>
        </w:rPr>
        <w:t xml:space="preserve">Jordan </w:t>
      </w:r>
      <w:proofErr w:type="spellStart"/>
      <w:r>
        <w:rPr>
          <w:rFonts w:cstheme="minorHAnsi"/>
          <w:sz w:val="24"/>
          <w:szCs w:val="24"/>
        </w:rPr>
        <w:t>Nikoloyuk</w:t>
      </w:r>
      <w:proofErr w:type="spellEnd"/>
      <w:r>
        <w:rPr>
          <w:rFonts w:cstheme="minorHAnsi"/>
          <w:sz w:val="24"/>
          <w:szCs w:val="24"/>
        </w:rPr>
        <w:t>, Atlantic Policy Congress of First Nations Chiefs Secretariat</w:t>
      </w:r>
    </w:p>
    <w:p w:rsidR="00723D88" w:rsidRDefault="00723D88" w:rsidP="00723D88">
      <w:pPr>
        <w:pStyle w:val="ListParagraph"/>
        <w:numPr>
          <w:ilvl w:val="0"/>
          <w:numId w:val="1"/>
        </w:numPr>
        <w:rPr>
          <w:rFonts w:cstheme="minorHAnsi"/>
          <w:sz w:val="24"/>
          <w:szCs w:val="24"/>
        </w:rPr>
      </w:pPr>
      <w:r>
        <w:rPr>
          <w:rFonts w:cstheme="minorHAnsi"/>
          <w:sz w:val="24"/>
          <w:szCs w:val="24"/>
        </w:rPr>
        <w:t>Don Mills, Local Food Plus &amp; National Farmers Union</w:t>
      </w:r>
    </w:p>
    <w:p w:rsidR="00723D88" w:rsidRDefault="00723D88" w:rsidP="00723D88">
      <w:pPr>
        <w:pStyle w:val="ListParagraph"/>
        <w:numPr>
          <w:ilvl w:val="0"/>
          <w:numId w:val="1"/>
        </w:numPr>
        <w:rPr>
          <w:rFonts w:cstheme="minorHAnsi"/>
          <w:sz w:val="24"/>
          <w:szCs w:val="24"/>
        </w:rPr>
      </w:pPr>
      <w:r>
        <w:rPr>
          <w:rFonts w:cstheme="minorHAnsi"/>
          <w:sz w:val="24"/>
          <w:szCs w:val="24"/>
        </w:rPr>
        <w:t xml:space="preserve">Eric </w:t>
      </w:r>
      <w:proofErr w:type="spellStart"/>
      <w:r>
        <w:rPr>
          <w:rFonts w:cstheme="minorHAnsi"/>
          <w:sz w:val="24"/>
          <w:szCs w:val="24"/>
        </w:rPr>
        <w:t>Chaurette</w:t>
      </w:r>
      <w:proofErr w:type="spellEnd"/>
      <w:r>
        <w:rPr>
          <w:rFonts w:cstheme="minorHAnsi"/>
          <w:sz w:val="24"/>
          <w:szCs w:val="24"/>
        </w:rPr>
        <w:t>, Food Secure Canada &amp; Inter Pares</w:t>
      </w:r>
    </w:p>
    <w:p w:rsidR="00723D88" w:rsidRDefault="00723D88" w:rsidP="00723D88">
      <w:pPr>
        <w:pStyle w:val="ListParagraph"/>
        <w:numPr>
          <w:ilvl w:val="0"/>
          <w:numId w:val="1"/>
        </w:numPr>
        <w:rPr>
          <w:rFonts w:cstheme="minorHAnsi"/>
          <w:sz w:val="24"/>
          <w:szCs w:val="24"/>
        </w:rPr>
      </w:pPr>
      <w:r>
        <w:rPr>
          <w:rFonts w:cstheme="minorHAnsi"/>
          <w:sz w:val="24"/>
          <w:szCs w:val="24"/>
        </w:rPr>
        <w:t xml:space="preserve">Cathleen </w:t>
      </w:r>
      <w:proofErr w:type="spellStart"/>
      <w:r>
        <w:rPr>
          <w:rFonts w:cstheme="minorHAnsi"/>
          <w:sz w:val="24"/>
          <w:szCs w:val="24"/>
        </w:rPr>
        <w:t>Kneen</w:t>
      </w:r>
      <w:proofErr w:type="spellEnd"/>
      <w:r>
        <w:rPr>
          <w:rFonts w:cstheme="minorHAnsi"/>
          <w:sz w:val="24"/>
          <w:szCs w:val="24"/>
        </w:rPr>
        <w:t>, Ram’s Horn &amp; Just Food</w:t>
      </w:r>
    </w:p>
    <w:p w:rsidR="00723D88" w:rsidRPr="00907343" w:rsidRDefault="00723D88" w:rsidP="00723D88">
      <w:pPr>
        <w:pStyle w:val="ListParagraph"/>
        <w:numPr>
          <w:ilvl w:val="0"/>
          <w:numId w:val="1"/>
        </w:numPr>
        <w:rPr>
          <w:rFonts w:cstheme="minorHAnsi"/>
          <w:sz w:val="24"/>
          <w:szCs w:val="24"/>
        </w:rPr>
      </w:pPr>
      <w:r>
        <w:rPr>
          <w:rFonts w:cstheme="minorHAnsi"/>
          <w:sz w:val="24"/>
          <w:szCs w:val="24"/>
        </w:rPr>
        <w:t>Abra Brynne, Food Secure Canada</w:t>
      </w:r>
    </w:p>
    <w:p w:rsidR="00723D88" w:rsidRDefault="00723D88" w:rsidP="00723D88">
      <w:pPr>
        <w:rPr>
          <w:rFonts w:cstheme="minorHAnsi"/>
          <w:sz w:val="24"/>
          <w:szCs w:val="24"/>
        </w:rPr>
      </w:pPr>
      <w:r>
        <w:rPr>
          <w:rFonts w:cstheme="minorHAnsi"/>
          <w:sz w:val="24"/>
          <w:szCs w:val="24"/>
        </w:rPr>
        <w:t>The following are the notes I took during the varied discussion we had:</w:t>
      </w:r>
    </w:p>
    <w:p w:rsidR="00723D88" w:rsidRPr="00764C68" w:rsidRDefault="00723D88" w:rsidP="00723D88">
      <w:pPr>
        <w:pStyle w:val="ListParagraph"/>
        <w:numPr>
          <w:ilvl w:val="0"/>
          <w:numId w:val="2"/>
        </w:numPr>
        <w:rPr>
          <w:rFonts w:cstheme="minorHAnsi"/>
          <w:sz w:val="24"/>
          <w:szCs w:val="24"/>
        </w:rPr>
      </w:pPr>
      <w:r w:rsidRPr="00764C68">
        <w:rPr>
          <w:rFonts w:cstheme="minorHAnsi"/>
          <w:sz w:val="24"/>
          <w:szCs w:val="24"/>
        </w:rPr>
        <w:t>Can there be a non-profit middle man?</w:t>
      </w:r>
    </w:p>
    <w:p w:rsidR="00723D88" w:rsidRDefault="00723D88" w:rsidP="00723D88">
      <w:pPr>
        <w:pStyle w:val="ListParagraph"/>
        <w:numPr>
          <w:ilvl w:val="1"/>
          <w:numId w:val="2"/>
        </w:numPr>
        <w:rPr>
          <w:rFonts w:cstheme="minorHAnsi"/>
          <w:sz w:val="24"/>
          <w:szCs w:val="24"/>
        </w:rPr>
      </w:pPr>
      <w:r>
        <w:rPr>
          <w:rFonts w:cstheme="minorHAnsi"/>
          <w:sz w:val="24"/>
          <w:szCs w:val="24"/>
        </w:rPr>
        <w:t>Facilitate the movement of food grown/caught well.</w:t>
      </w:r>
    </w:p>
    <w:p w:rsidR="00723D88" w:rsidRDefault="00723D88" w:rsidP="00723D88">
      <w:pPr>
        <w:pStyle w:val="ListParagraph"/>
        <w:numPr>
          <w:ilvl w:val="1"/>
          <w:numId w:val="2"/>
        </w:numPr>
        <w:rPr>
          <w:rFonts w:cstheme="minorHAnsi"/>
          <w:sz w:val="24"/>
          <w:szCs w:val="24"/>
        </w:rPr>
      </w:pPr>
      <w:r w:rsidRPr="002F3E38">
        <w:rPr>
          <w:rFonts w:cstheme="minorHAnsi"/>
          <w:sz w:val="24"/>
          <w:szCs w:val="24"/>
        </w:rPr>
        <w:t>Example: Red Tomato</w:t>
      </w:r>
    </w:p>
    <w:p w:rsidR="00723D88" w:rsidRDefault="00723D88" w:rsidP="00723D88">
      <w:pPr>
        <w:pStyle w:val="ListParagraph"/>
        <w:numPr>
          <w:ilvl w:val="2"/>
          <w:numId w:val="2"/>
        </w:numPr>
        <w:rPr>
          <w:rFonts w:cstheme="minorHAnsi"/>
          <w:sz w:val="24"/>
          <w:szCs w:val="24"/>
        </w:rPr>
      </w:pPr>
      <w:r>
        <w:rPr>
          <w:rFonts w:cstheme="minorHAnsi"/>
          <w:sz w:val="24"/>
          <w:szCs w:val="24"/>
        </w:rPr>
        <w:t>Red Tomato is a New England-based non-profit organization that serves to facilitate the connection between producers and retail outlets, with a focus on ensuring a fair price for producers.</w:t>
      </w:r>
    </w:p>
    <w:p w:rsidR="00723D88" w:rsidRDefault="00723D88" w:rsidP="00723D88">
      <w:pPr>
        <w:pStyle w:val="ListParagraph"/>
        <w:numPr>
          <w:ilvl w:val="2"/>
          <w:numId w:val="2"/>
        </w:numPr>
        <w:rPr>
          <w:rFonts w:cstheme="minorHAnsi"/>
          <w:sz w:val="24"/>
          <w:szCs w:val="24"/>
        </w:rPr>
      </w:pPr>
      <w:r>
        <w:rPr>
          <w:rFonts w:cstheme="minorHAnsi"/>
          <w:sz w:val="24"/>
          <w:szCs w:val="24"/>
        </w:rPr>
        <w:t>Red tomato works with over 40 farms, serving to aggregate supply.</w:t>
      </w:r>
    </w:p>
    <w:p w:rsidR="00723D88" w:rsidRDefault="00723D88" w:rsidP="00723D88">
      <w:pPr>
        <w:pStyle w:val="ListParagraph"/>
        <w:numPr>
          <w:ilvl w:val="2"/>
          <w:numId w:val="2"/>
        </w:numPr>
        <w:rPr>
          <w:rFonts w:cstheme="minorHAnsi"/>
          <w:sz w:val="24"/>
          <w:szCs w:val="24"/>
        </w:rPr>
      </w:pPr>
      <w:r>
        <w:rPr>
          <w:rFonts w:cstheme="minorHAnsi"/>
          <w:sz w:val="24"/>
          <w:szCs w:val="24"/>
        </w:rPr>
        <w:t>Groups of farmers determine the price, and Red Tomato serves as a broker.</w:t>
      </w:r>
    </w:p>
    <w:p w:rsidR="00723D88" w:rsidRPr="00895A8E" w:rsidRDefault="00723D88" w:rsidP="00723D88">
      <w:pPr>
        <w:pStyle w:val="ListParagraph"/>
        <w:numPr>
          <w:ilvl w:val="2"/>
          <w:numId w:val="2"/>
        </w:numPr>
        <w:rPr>
          <w:rFonts w:cstheme="minorHAnsi"/>
          <w:sz w:val="24"/>
          <w:szCs w:val="24"/>
        </w:rPr>
      </w:pPr>
      <w:r>
        <w:rPr>
          <w:rFonts w:cstheme="minorHAnsi"/>
          <w:sz w:val="24"/>
          <w:szCs w:val="24"/>
        </w:rPr>
        <w:t>A Red Tomato-style non-profit operating as a middle man brokerage could be set up mixing fish, meat, produce, etc.</w:t>
      </w:r>
      <w:r w:rsidRPr="00895A8E">
        <w:rPr>
          <w:rFonts w:cstheme="minorHAnsi"/>
          <w:sz w:val="24"/>
          <w:szCs w:val="24"/>
        </w:rPr>
        <w:br/>
      </w:r>
    </w:p>
    <w:p w:rsidR="00723D88" w:rsidRDefault="00723D88" w:rsidP="00723D88">
      <w:pPr>
        <w:pStyle w:val="ListParagraph"/>
        <w:numPr>
          <w:ilvl w:val="0"/>
          <w:numId w:val="2"/>
        </w:numPr>
        <w:rPr>
          <w:rFonts w:cstheme="minorHAnsi"/>
          <w:sz w:val="24"/>
          <w:szCs w:val="24"/>
        </w:rPr>
      </w:pPr>
      <w:r>
        <w:rPr>
          <w:rFonts w:cstheme="minorHAnsi"/>
          <w:sz w:val="24"/>
          <w:szCs w:val="24"/>
        </w:rPr>
        <w:t xml:space="preserve">We need to ensure that we build relationships amongst </w:t>
      </w:r>
      <w:r>
        <w:rPr>
          <w:rFonts w:cstheme="minorHAnsi"/>
          <w:i/>
          <w:sz w:val="24"/>
          <w:szCs w:val="24"/>
        </w:rPr>
        <w:t>unlikely</w:t>
      </w:r>
      <w:r>
        <w:rPr>
          <w:rFonts w:cstheme="minorHAnsi"/>
          <w:sz w:val="24"/>
          <w:szCs w:val="24"/>
        </w:rPr>
        <w:t xml:space="preserve"> partners and allies.</w:t>
      </w:r>
    </w:p>
    <w:p w:rsidR="00723D88" w:rsidRDefault="00723D88" w:rsidP="00723D88">
      <w:pPr>
        <w:pStyle w:val="ListParagraph"/>
        <w:numPr>
          <w:ilvl w:val="1"/>
          <w:numId w:val="2"/>
        </w:numPr>
        <w:rPr>
          <w:rFonts w:cstheme="minorHAnsi"/>
          <w:sz w:val="24"/>
          <w:szCs w:val="24"/>
        </w:rPr>
      </w:pPr>
      <w:r>
        <w:rPr>
          <w:rFonts w:cstheme="minorHAnsi"/>
          <w:sz w:val="24"/>
          <w:szCs w:val="24"/>
        </w:rPr>
        <w:t>R</w:t>
      </w:r>
      <w:r>
        <w:rPr>
          <w:rFonts w:cstheme="minorHAnsi"/>
          <w:sz w:val="24"/>
          <w:szCs w:val="24"/>
        </w:rPr>
        <w:t>elationships build jobs.</w:t>
      </w:r>
      <w:r>
        <w:rPr>
          <w:rFonts w:cstheme="minorHAnsi"/>
          <w:sz w:val="24"/>
          <w:szCs w:val="24"/>
        </w:rPr>
        <w:br/>
      </w:r>
    </w:p>
    <w:p w:rsidR="00723D88" w:rsidRDefault="00723D88" w:rsidP="00723D88">
      <w:pPr>
        <w:pStyle w:val="ListParagraph"/>
        <w:numPr>
          <w:ilvl w:val="0"/>
          <w:numId w:val="2"/>
        </w:numPr>
        <w:rPr>
          <w:rFonts w:cstheme="minorHAnsi"/>
          <w:sz w:val="24"/>
          <w:szCs w:val="24"/>
        </w:rPr>
      </w:pPr>
      <w:r>
        <w:rPr>
          <w:rFonts w:cstheme="minorHAnsi"/>
          <w:sz w:val="24"/>
          <w:szCs w:val="24"/>
        </w:rPr>
        <w:t>Today’s dominant distribution model consists of producers handing off all the good work they do, leaving it in the control of distributors.</w:t>
      </w:r>
    </w:p>
    <w:p w:rsidR="00723D88" w:rsidRDefault="00723D88" w:rsidP="00723D88">
      <w:pPr>
        <w:pStyle w:val="ListParagraph"/>
        <w:numPr>
          <w:ilvl w:val="1"/>
          <w:numId w:val="2"/>
        </w:numPr>
        <w:rPr>
          <w:rFonts w:cstheme="minorHAnsi"/>
          <w:sz w:val="24"/>
          <w:szCs w:val="24"/>
        </w:rPr>
      </w:pPr>
      <w:r>
        <w:rPr>
          <w:rFonts w:cstheme="minorHAnsi"/>
          <w:sz w:val="24"/>
          <w:szCs w:val="24"/>
        </w:rPr>
        <w:t>Small-scale producers produce value-added products by the tenets they inherently espouse.</w:t>
      </w:r>
    </w:p>
    <w:p w:rsidR="00723D88" w:rsidRDefault="00723D88" w:rsidP="00723D88">
      <w:pPr>
        <w:pStyle w:val="ListParagraph"/>
        <w:numPr>
          <w:ilvl w:val="1"/>
          <w:numId w:val="2"/>
        </w:numPr>
        <w:rPr>
          <w:rFonts w:cstheme="minorHAnsi"/>
          <w:sz w:val="24"/>
          <w:szCs w:val="24"/>
        </w:rPr>
      </w:pPr>
      <w:r>
        <w:rPr>
          <w:rFonts w:cstheme="minorHAnsi"/>
          <w:sz w:val="24"/>
          <w:szCs w:val="24"/>
        </w:rPr>
        <w:t>How do we avoid giving away that value?</w:t>
      </w:r>
      <w:r>
        <w:rPr>
          <w:rFonts w:cstheme="minorHAnsi"/>
          <w:sz w:val="24"/>
          <w:szCs w:val="24"/>
        </w:rPr>
        <w:br/>
      </w:r>
    </w:p>
    <w:p w:rsidR="00723D88" w:rsidRDefault="00723D88" w:rsidP="00723D88">
      <w:pPr>
        <w:pStyle w:val="ListParagraph"/>
        <w:numPr>
          <w:ilvl w:val="0"/>
          <w:numId w:val="2"/>
        </w:numPr>
        <w:rPr>
          <w:rFonts w:cstheme="minorHAnsi"/>
          <w:sz w:val="24"/>
          <w:szCs w:val="24"/>
        </w:rPr>
      </w:pPr>
      <w:r>
        <w:rPr>
          <w:rFonts w:cstheme="minorHAnsi"/>
          <w:sz w:val="24"/>
          <w:szCs w:val="24"/>
        </w:rPr>
        <w:t>A multidimensional non-profit brokerage service, encompassing food production from fisheries to produce, meats, grain, etc., could help to take advantage of several factors:</w:t>
      </w:r>
    </w:p>
    <w:p w:rsidR="00723D88" w:rsidRDefault="00723D88" w:rsidP="00723D88">
      <w:pPr>
        <w:pStyle w:val="ListParagraph"/>
        <w:numPr>
          <w:ilvl w:val="1"/>
          <w:numId w:val="2"/>
        </w:numPr>
        <w:rPr>
          <w:rFonts w:cstheme="minorHAnsi"/>
          <w:sz w:val="24"/>
          <w:szCs w:val="24"/>
        </w:rPr>
      </w:pPr>
      <w:r>
        <w:rPr>
          <w:rFonts w:cstheme="minorHAnsi"/>
          <w:sz w:val="24"/>
          <w:szCs w:val="24"/>
        </w:rPr>
        <w:t>Transportation is a difficult issue for isolated producers, but if existing transportation networks are pooled together, efficiencies could be established.</w:t>
      </w:r>
    </w:p>
    <w:p w:rsidR="00723D88" w:rsidRDefault="00723D88" w:rsidP="00723D88">
      <w:pPr>
        <w:pStyle w:val="ListParagraph"/>
        <w:numPr>
          <w:ilvl w:val="1"/>
          <w:numId w:val="2"/>
        </w:numPr>
        <w:rPr>
          <w:rFonts w:cstheme="minorHAnsi"/>
          <w:sz w:val="24"/>
          <w:szCs w:val="24"/>
        </w:rPr>
      </w:pPr>
      <w:r>
        <w:rPr>
          <w:rFonts w:cstheme="minorHAnsi"/>
          <w:sz w:val="24"/>
          <w:szCs w:val="24"/>
        </w:rPr>
        <w:lastRenderedPageBreak/>
        <w:t>Aggregating supply could help customers cope with seasonal and temporal variance.</w:t>
      </w:r>
    </w:p>
    <w:p w:rsidR="00723D88" w:rsidRDefault="00723D88" w:rsidP="00723D88">
      <w:pPr>
        <w:pStyle w:val="ListParagraph"/>
        <w:numPr>
          <w:ilvl w:val="1"/>
          <w:numId w:val="2"/>
        </w:numPr>
        <w:rPr>
          <w:rFonts w:cstheme="minorHAnsi"/>
          <w:sz w:val="24"/>
          <w:szCs w:val="24"/>
        </w:rPr>
      </w:pPr>
      <w:r>
        <w:rPr>
          <w:rFonts w:cstheme="minorHAnsi"/>
          <w:sz w:val="24"/>
          <w:szCs w:val="24"/>
        </w:rPr>
        <w:t>Could have an online hub component: a daily/weekly database that allows customers to see what is fresh and available, and to order accordingly.</w:t>
      </w:r>
      <w:r>
        <w:rPr>
          <w:rFonts w:cstheme="minorHAnsi"/>
          <w:sz w:val="24"/>
          <w:szCs w:val="24"/>
        </w:rPr>
        <w:br/>
      </w:r>
    </w:p>
    <w:p w:rsidR="00723D88" w:rsidRDefault="00723D88" w:rsidP="00723D88">
      <w:pPr>
        <w:pStyle w:val="ListParagraph"/>
        <w:numPr>
          <w:ilvl w:val="0"/>
          <w:numId w:val="2"/>
        </w:numPr>
        <w:rPr>
          <w:rFonts w:cstheme="minorHAnsi"/>
          <w:sz w:val="24"/>
          <w:szCs w:val="24"/>
        </w:rPr>
      </w:pPr>
      <w:r>
        <w:rPr>
          <w:rFonts w:cstheme="minorHAnsi"/>
          <w:sz w:val="24"/>
          <w:szCs w:val="24"/>
        </w:rPr>
        <w:t>Where do we want to go with FSC over the next year?</w:t>
      </w:r>
    </w:p>
    <w:p w:rsidR="00723D88" w:rsidRDefault="00723D88" w:rsidP="00723D88">
      <w:pPr>
        <w:pStyle w:val="ListParagraph"/>
        <w:numPr>
          <w:ilvl w:val="1"/>
          <w:numId w:val="2"/>
        </w:numPr>
        <w:rPr>
          <w:rFonts w:cstheme="minorHAnsi"/>
          <w:sz w:val="24"/>
          <w:szCs w:val="24"/>
        </w:rPr>
      </w:pPr>
      <w:r>
        <w:rPr>
          <w:rFonts w:cstheme="minorHAnsi"/>
          <w:sz w:val="24"/>
          <w:szCs w:val="24"/>
        </w:rPr>
        <w:t xml:space="preserve">Look into </w:t>
      </w:r>
      <w:r>
        <w:rPr>
          <w:rFonts w:cstheme="minorHAnsi"/>
          <w:sz w:val="24"/>
          <w:szCs w:val="24"/>
        </w:rPr>
        <w:t xml:space="preserve">feasibility of </w:t>
      </w:r>
      <w:r>
        <w:rPr>
          <w:rFonts w:cstheme="minorHAnsi"/>
          <w:sz w:val="24"/>
          <w:szCs w:val="24"/>
        </w:rPr>
        <w:t>establishing an honest and transparent, multidimensional brokerage service.</w:t>
      </w:r>
    </w:p>
    <w:p w:rsidR="00723D88" w:rsidRDefault="00723D88" w:rsidP="00723D88">
      <w:pPr>
        <w:pStyle w:val="ListParagraph"/>
        <w:numPr>
          <w:ilvl w:val="2"/>
          <w:numId w:val="2"/>
        </w:numPr>
        <w:rPr>
          <w:rFonts w:cstheme="minorHAnsi"/>
          <w:sz w:val="24"/>
          <w:szCs w:val="24"/>
        </w:rPr>
      </w:pPr>
      <w:r>
        <w:rPr>
          <w:rFonts w:cstheme="minorHAnsi"/>
          <w:sz w:val="24"/>
          <w:szCs w:val="24"/>
        </w:rPr>
        <w:t>Could this be a co-operative?</w:t>
      </w:r>
    </w:p>
    <w:p w:rsidR="00723D88" w:rsidRDefault="00723D88" w:rsidP="00723D88">
      <w:pPr>
        <w:pStyle w:val="ListParagraph"/>
        <w:numPr>
          <w:ilvl w:val="2"/>
          <w:numId w:val="2"/>
        </w:numPr>
        <w:rPr>
          <w:rFonts w:cstheme="minorHAnsi"/>
          <w:sz w:val="24"/>
          <w:szCs w:val="24"/>
        </w:rPr>
      </w:pPr>
      <w:r>
        <w:rPr>
          <w:rFonts w:cstheme="minorHAnsi"/>
          <w:sz w:val="24"/>
          <w:szCs w:val="24"/>
        </w:rPr>
        <w:t>Could McConnell be involved?</w:t>
      </w:r>
    </w:p>
    <w:p w:rsidR="00723D88" w:rsidRDefault="00723D88" w:rsidP="00723D88">
      <w:pPr>
        <w:pStyle w:val="ListParagraph"/>
        <w:numPr>
          <w:ilvl w:val="2"/>
          <w:numId w:val="2"/>
        </w:numPr>
        <w:rPr>
          <w:rFonts w:cstheme="minorHAnsi"/>
          <w:sz w:val="24"/>
          <w:szCs w:val="24"/>
        </w:rPr>
      </w:pPr>
      <w:r>
        <w:rPr>
          <w:rFonts w:cstheme="minorHAnsi"/>
          <w:sz w:val="24"/>
          <w:szCs w:val="24"/>
        </w:rPr>
        <w:t>Multifaceted: freezing, distribution, retail</w:t>
      </w:r>
      <w:r>
        <w:rPr>
          <w:rFonts w:cstheme="minorHAnsi"/>
          <w:sz w:val="24"/>
          <w:szCs w:val="24"/>
        </w:rPr>
        <w:t>, etc.</w:t>
      </w:r>
    </w:p>
    <w:p w:rsidR="00A43C20" w:rsidRDefault="00723D88" w:rsidP="00723D88">
      <w:pPr>
        <w:pStyle w:val="ListParagraph"/>
        <w:numPr>
          <w:ilvl w:val="2"/>
          <w:numId w:val="2"/>
        </w:numPr>
        <w:rPr>
          <w:rFonts w:cstheme="minorHAnsi"/>
          <w:sz w:val="24"/>
          <w:szCs w:val="24"/>
        </w:rPr>
      </w:pPr>
      <w:r w:rsidRPr="00723D88">
        <w:rPr>
          <w:rFonts w:cstheme="minorHAnsi"/>
          <w:sz w:val="24"/>
          <w:szCs w:val="24"/>
        </w:rPr>
        <w:t>An online catalogue.</w:t>
      </w:r>
    </w:p>
    <w:p w:rsidR="00723D88" w:rsidRPr="00723D88" w:rsidRDefault="00723D88" w:rsidP="00723D88">
      <w:pPr>
        <w:pStyle w:val="ListParagraph"/>
        <w:numPr>
          <w:ilvl w:val="2"/>
          <w:numId w:val="2"/>
        </w:numPr>
        <w:rPr>
          <w:rFonts w:cstheme="minorHAnsi"/>
          <w:sz w:val="24"/>
          <w:szCs w:val="24"/>
        </w:rPr>
      </w:pPr>
      <w:r>
        <w:rPr>
          <w:rFonts w:cstheme="minorHAnsi"/>
          <w:sz w:val="24"/>
          <w:szCs w:val="24"/>
        </w:rPr>
        <w:t>Physical space(s).</w:t>
      </w:r>
    </w:p>
    <w:sectPr w:rsidR="00723D88" w:rsidRPr="00723D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6CF5"/>
    <w:multiLevelType w:val="hybridMultilevel"/>
    <w:tmpl w:val="81D2B2F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87E6B50"/>
    <w:multiLevelType w:val="hybridMultilevel"/>
    <w:tmpl w:val="DE8C51E0"/>
    <w:lvl w:ilvl="0" w:tplc="E4148C24">
      <w:start w:val="20"/>
      <w:numFmt w:val="bullet"/>
      <w:lvlText w:val=""/>
      <w:lvlJc w:val="left"/>
      <w:pPr>
        <w:ind w:left="720" w:hanging="360"/>
      </w:pPr>
      <w:rPr>
        <w:rFonts w:ascii="Wingdings" w:eastAsiaTheme="minorHAnsi" w:hAnsi="Wingding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88"/>
    <w:rsid w:val="00723D88"/>
    <w:rsid w:val="00A70289"/>
    <w:rsid w:val="00B809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D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Cantafio</dc:creator>
  <cp:lastModifiedBy>Justin Cantafio</cp:lastModifiedBy>
  <cp:revision>1</cp:revision>
  <dcterms:created xsi:type="dcterms:W3CDTF">2013-12-12T14:45:00Z</dcterms:created>
  <dcterms:modified xsi:type="dcterms:W3CDTF">2013-12-12T14:48:00Z</dcterms:modified>
</cp:coreProperties>
</file>