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0E6160" w14:textId="77777777" w:rsidR="00111AD1" w:rsidRPr="001573D3" w:rsidRDefault="00111AD1" w:rsidP="0092350E">
      <w:pPr>
        <w:spacing w:line="300" w:lineRule="atLeast"/>
        <w:textAlignment w:val="baseline"/>
        <w:rPr>
          <w:rFonts w:ascii="Arial" w:hAnsi="Arial" w:cs="Arial"/>
          <w:b/>
          <w:bCs/>
          <w:sz w:val="23"/>
          <w:szCs w:val="23"/>
          <w:bdr w:val="none" w:sz="0" w:space="0" w:color="auto" w:frame="1"/>
        </w:rPr>
      </w:pPr>
    </w:p>
    <w:p w14:paraId="782C8068" w14:textId="77777777" w:rsidR="00290CDF" w:rsidRPr="001573D3" w:rsidRDefault="00290CDF" w:rsidP="0092350E">
      <w:pPr>
        <w:spacing w:line="300" w:lineRule="atLeast"/>
        <w:textAlignment w:val="baseline"/>
        <w:rPr>
          <w:rFonts w:ascii="Arial" w:hAnsi="Arial" w:cs="Arial"/>
          <w:b/>
          <w:bCs/>
          <w:sz w:val="23"/>
          <w:szCs w:val="23"/>
          <w:bdr w:val="none" w:sz="0" w:space="0" w:color="auto" w:frame="1"/>
        </w:rPr>
      </w:pPr>
    </w:p>
    <w:p w14:paraId="269567E8" w14:textId="0099CCDF" w:rsidR="00290CDF" w:rsidRPr="001573D3" w:rsidRDefault="001573D3" w:rsidP="001573D3">
      <w:pPr>
        <w:spacing w:line="300" w:lineRule="atLeast"/>
        <w:jc w:val="center"/>
        <w:textAlignment w:val="baseline"/>
        <w:rPr>
          <w:rFonts w:ascii="Arial" w:hAnsi="Arial" w:cs="Arial"/>
          <w:b/>
          <w:bCs/>
          <w:sz w:val="23"/>
          <w:szCs w:val="23"/>
          <w:bdr w:val="none" w:sz="0" w:space="0" w:color="auto" w:frame="1"/>
        </w:rPr>
      </w:pPr>
      <w:r w:rsidRPr="001573D3">
        <w:rPr>
          <w:rFonts w:ascii="Arial" w:hAnsi="Arial" w:cs="Arial"/>
          <w:b/>
          <w:bCs/>
          <w:sz w:val="52"/>
          <w:szCs w:val="40"/>
          <w:bdr w:val="none" w:sz="0" w:space="0" w:color="auto" w:frame="1"/>
        </w:rPr>
        <w:t>Rapport de la table de discussion sur l’alimentation en milieu scolaire</w:t>
      </w:r>
      <w:r w:rsidR="007F7280">
        <w:rPr>
          <w:rFonts w:ascii="Arial" w:hAnsi="Arial" w:cs="Arial"/>
          <w:b/>
          <w:bCs/>
          <w:sz w:val="52"/>
          <w:szCs w:val="40"/>
          <w:bdr w:val="none" w:sz="0" w:space="0" w:color="auto" w:frame="1"/>
        </w:rPr>
        <w:t xml:space="preserve"> à Montréal</w:t>
      </w:r>
      <w:bookmarkStart w:id="0" w:name="_GoBack"/>
      <w:bookmarkEnd w:id="0"/>
    </w:p>
    <w:p w14:paraId="4CBFF018" w14:textId="77777777" w:rsidR="00290CDF" w:rsidRPr="001573D3" w:rsidRDefault="00290CDF" w:rsidP="001573D3">
      <w:pPr>
        <w:spacing w:line="300" w:lineRule="atLeast"/>
        <w:jc w:val="center"/>
        <w:textAlignment w:val="baseline"/>
        <w:rPr>
          <w:rFonts w:ascii="Arial" w:hAnsi="Arial" w:cs="Arial"/>
          <w:b/>
          <w:bCs/>
          <w:sz w:val="23"/>
          <w:szCs w:val="23"/>
          <w:bdr w:val="none" w:sz="0" w:space="0" w:color="auto" w:frame="1"/>
        </w:rPr>
      </w:pPr>
    </w:p>
    <w:p w14:paraId="7A6AA720" w14:textId="77777777" w:rsidR="00290CDF" w:rsidRPr="001573D3" w:rsidRDefault="00290CDF" w:rsidP="001573D3">
      <w:pPr>
        <w:spacing w:line="300" w:lineRule="atLeast"/>
        <w:jc w:val="center"/>
        <w:textAlignment w:val="baseline"/>
        <w:rPr>
          <w:rFonts w:ascii="Arial" w:hAnsi="Arial" w:cs="Arial"/>
          <w:b/>
          <w:bCs/>
          <w:sz w:val="23"/>
          <w:szCs w:val="23"/>
          <w:bdr w:val="none" w:sz="0" w:space="0" w:color="auto" w:frame="1"/>
        </w:rPr>
      </w:pPr>
    </w:p>
    <w:p w14:paraId="689A71BB" w14:textId="272ECDAC" w:rsidR="00290CDF" w:rsidRPr="001573D3" w:rsidRDefault="00290CDF" w:rsidP="001573D3">
      <w:pPr>
        <w:spacing w:line="300" w:lineRule="atLeast"/>
        <w:jc w:val="center"/>
        <w:textAlignment w:val="baseline"/>
        <w:rPr>
          <w:rFonts w:ascii="Arial" w:hAnsi="Arial" w:cs="Arial"/>
          <w:b/>
          <w:bCs/>
          <w:sz w:val="23"/>
          <w:szCs w:val="23"/>
          <w:bdr w:val="none" w:sz="0" w:space="0" w:color="auto" w:frame="1"/>
        </w:rPr>
      </w:pPr>
    </w:p>
    <w:p w14:paraId="0809FD8F" w14:textId="4994FBF4" w:rsidR="00290CDF" w:rsidRPr="001573D3" w:rsidRDefault="00542EFA" w:rsidP="001573D3">
      <w:pPr>
        <w:spacing w:line="300" w:lineRule="atLeast"/>
        <w:jc w:val="center"/>
        <w:textAlignment w:val="baseline"/>
        <w:rPr>
          <w:rFonts w:ascii="Arial" w:hAnsi="Arial" w:cs="Arial"/>
          <w:b/>
          <w:bCs/>
          <w:sz w:val="23"/>
          <w:szCs w:val="23"/>
          <w:bdr w:val="none" w:sz="0" w:space="0" w:color="auto" w:frame="1"/>
        </w:rPr>
      </w:pPr>
      <w:r w:rsidRPr="001573D3">
        <w:rPr>
          <w:rFonts w:ascii="Arial" w:hAnsi="Arial" w:cs="Arial"/>
          <w:b/>
          <w:bCs/>
          <w:noProof/>
          <w:sz w:val="23"/>
          <w:szCs w:val="23"/>
          <w:bdr w:val="none" w:sz="0" w:space="0" w:color="auto" w:frame="1"/>
          <w:lang w:val="fr-FR"/>
        </w:rPr>
        <w:drawing>
          <wp:inline distT="0" distB="0" distL="0" distR="0" wp14:anchorId="73928984" wp14:editId="74935877">
            <wp:extent cx="6400346" cy="3283348"/>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6430" cy="3286469"/>
                    </a:xfrm>
                    <a:prstGeom prst="rect">
                      <a:avLst/>
                    </a:prstGeom>
                    <a:noFill/>
                    <a:ln>
                      <a:noFill/>
                    </a:ln>
                  </pic:spPr>
                </pic:pic>
              </a:graphicData>
            </a:graphic>
          </wp:inline>
        </w:drawing>
      </w:r>
    </w:p>
    <w:p w14:paraId="5A6E0336" w14:textId="77777777" w:rsidR="001573D3" w:rsidRPr="001573D3" w:rsidRDefault="001573D3" w:rsidP="001573D3">
      <w:pPr>
        <w:spacing w:line="300" w:lineRule="atLeast"/>
        <w:jc w:val="center"/>
        <w:textAlignment w:val="baseline"/>
        <w:rPr>
          <w:rFonts w:ascii="Arial" w:hAnsi="Arial" w:cs="Arial"/>
          <w:b/>
          <w:bCs/>
          <w:sz w:val="23"/>
          <w:szCs w:val="23"/>
          <w:bdr w:val="none" w:sz="0" w:space="0" w:color="auto" w:frame="1"/>
        </w:rPr>
      </w:pPr>
    </w:p>
    <w:p w14:paraId="497E1BA3" w14:textId="77777777" w:rsidR="001573D3" w:rsidRPr="001573D3" w:rsidRDefault="001573D3" w:rsidP="001573D3">
      <w:pPr>
        <w:spacing w:line="300" w:lineRule="atLeast"/>
        <w:textAlignment w:val="baseline"/>
        <w:rPr>
          <w:rFonts w:ascii="Arial" w:hAnsi="Arial" w:cs="Arial"/>
          <w:b/>
          <w:bCs/>
          <w:sz w:val="23"/>
          <w:szCs w:val="23"/>
          <w:bdr w:val="none" w:sz="0" w:space="0" w:color="auto" w:frame="1"/>
        </w:rPr>
      </w:pPr>
    </w:p>
    <w:p w14:paraId="05F72112" w14:textId="77777777" w:rsidR="001573D3" w:rsidRPr="001573D3" w:rsidRDefault="001573D3" w:rsidP="001573D3">
      <w:pPr>
        <w:spacing w:line="300" w:lineRule="atLeast"/>
        <w:textAlignment w:val="baseline"/>
        <w:rPr>
          <w:rFonts w:ascii="Arial" w:hAnsi="Arial" w:cs="Arial"/>
          <w:b/>
          <w:bCs/>
          <w:sz w:val="23"/>
          <w:szCs w:val="23"/>
          <w:bdr w:val="none" w:sz="0" w:space="0" w:color="auto" w:frame="1"/>
        </w:rPr>
      </w:pPr>
    </w:p>
    <w:p w14:paraId="74BC75BE" w14:textId="77777777" w:rsidR="001573D3" w:rsidRPr="001573D3" w:rsidRDefault="001573D3" w:rsidP="001573D3">
      <w:pPr>
        <w:spacing w:line="300" w:lineRule="atLeast"/>
        <w:textAlignment w:val="baseline"/>
        <w:rPr>
          <w:rFonts w:ascii="Arial" w:hAnsi="Arial" w:cs="Arial"/>
          <w:b/>
          <w:bCs/>
          <w:sz w:val="23"/>
          <w:szCs w:val="23"/>
          <w:bdr w:val="none" w:sz="0" w:space="0" w:color="auto" w:frame="1"/>
        </w:rPr>
      </w:pPr>
    </w:p>
    <w:p w14:paraId="7CFE01CA" w14:textId="77777777" w:rsidR="001573D3" w:rsidRPr="001573D3" w:rsidRDefault="001573D3" w:rsidP="001573D3">
      <w:pPr>
        <w:spacing w:line="300" w:lineRule="atLeast"/>
        <w:textAlignment w:val="baseline"/>
        <w:rPr>
          <w:rFonts w:ascii="Arial" w:hAnsi="Arial" w:cs="Arial"/>
          <w:b/>
          <w:bCs/>
          <w:sz w:val="23"/>
          <w:szCs w:val="23"/>
          <w:bdr w:val="none" w:sz="0" w:space="0" w:color="auto" w:frame="1"/>
        </w:rPr>
      </w:pPr>
    </w:p>
    <w:p w14:paraId="3797A7AE" w14:textId="77777777" w:rsidR="001573D3" w:rsidRPr="001573D3" w:rsidRDefault="001573D3" w:rsidP="001573D3">
      <w:pPr>
        <w:spacing w:line="300" w:lineRule="atLeast"/>
        <w:textAlignment w:val="baseline"/>
        <w:rPr>
          <w:rFonts w:ascii="Arial" w:hAnsi="Arial" w:cs="Arial"/>
          <w:b/>
          <w:bCs/>
          <w:sz w:val="23"/>
          <w:szCs w:val="23"/>
          <w:bdr w:val="none" w:sz="0" w:space="0" w:color="auto" w:frame="1"/>
        </w:rPr>
      </w:pPr>
    </w:p>
    <w:p w14:paraId="50089D72" w14:textId="77777777" w:rsidR="001573D3" w:rsidRPr="001573D3" w:rsidRDefault="001573D3" w:rsidP="001573D3">
      <w:pPr>
        <w:spacing w:line="300" w:lineRule="atLeast"/>
        <w:textAlignment w:val="baseline"/>
        <w:rPr>
          <w:rFonts w:ascii="Arial" w:hAnsi="Arial" w:cs="Arial"/>
          <w:b/>
          <w:bCs/>
          <w:sz w:val="23"/>
          <w:szCs w:val="23"/>
          <w:bdr w:val="none" w:sz="0" w:space="0" w:color="auto" w:frame="1"/>
        </w:rPr>
      </w:pPr>
    </w:p>
    <w:p w14:paraId="501A234E" w14:textId="77777777" w:rsidR="001573D3" w:rsidRPr="001573D3" w:rsidRDefault="001573D3" w:rsidP="001573D3">
      <w:pPr>
        <w:spacing w:line="300" w:lineRule="atLeast"/>
        <w:textAlignment w:val="baseline"/>
        <w:rPr>
          <w:rFonts w:ascii="Arial" w:hAnsi="Arial" w:cs="Arial"/>
          <w:b/>
          <w:bCs/>
          <w:sz w:val="23"/>
          <w:szCs w:val="23"/>
          <w:bdr w:val="none" w:sz="0" w:space="0" w:color="auto" w:frame="1"/>
        </w:rPr>
      </w:pPr>
    </w:p>
    <w:p w14:paraId="758CF315" w14:textId="3B565036" w:rsidR="001573D3" w:rsidRPr="001573D3" w:rsidRDefault="001573D3" w:rsidP="001573D3">
      <w:pPr>
        <w:spacing w:line="300" w:lineRule="atLeast"/>
        <w:textAlignment w:val="baseline"/>
        <w:rPr>
          <w:rFonts w:ascii="Arial" w:hAnsi="Arial" w:cs="Arial"/>
          <w:b/>
          <w:bCs/>
          <w:sz w:val="23"/>
          <w:szCs w:val="23"/>
          <w:bdr w:val="none" w:sz="0" w:space="0" w:color="auto" w:frame="1"/>
        </w:rPr>
      </w:pPr>
      <w:r w:rsidRPr="001573D3">
        <w:rPr>
          <w:rFonts w:ascii="Arial" w:hAnsi="Arial" w:cs="Arial"/>
          <w:b/>
          <w:bCs/>
          <w:sz w:val="23"/>
          <w:szCs w:val="23"/>
          <w:bdr w:val="none" w:sz="0" w:space="0" w:color="auto" w:frame="1"/>
        </w:rPr>
        <w:t>Montréal, 29 juin 2015</w:t>
      </w:r>
    </w:p>
    <w:p w14:paraId="30B23AC5" w14:textId="77777777" w:rsidR="00951048" w:rsidRPr="001573D3" w:rsidRDefault="00951048" w:rsidP="001573D3">
      <w:pPr>
        <w:spacing w:line="300" w:lineRule="atLeast"/>
        <w:textAlignment w:val="baseline"/>
        <w:rPr>
          <w:rFonts w:ascii="Arial" w:hAnsi="Arial" w:cs="Arial"/>
          <w:sz w:val="28"/>
          <w:szCs w:val="28"/>
        </w:rPr>
      </w:pPr>
    </w:p>
    <w:p w14:paraId="5CB0EEDD" w14:textId="77777777" w:rsidR="00BA6E3E" w:rsidRPr="001573D3" w:rsidRDefault="00BA6E3E" w:rsidP="001573D3">
      <w:pPr>
        <w:spacing w:line="300" w:lineRule="atLeast"/>
        <w:jc w:val="center"/>
        <w:textAlignment w:val="baseline"/>
        <w:outlineLvl w:val="3"/>
        <w:rPr>
          <w:rFonts w:ascii="Arial" w:eastAsia="Times New Roman" w:hAnsi="Arial" w:cs="Arial"/>
          <w:b/>
          <w:bCs/>
          <w:sz w:val="20"/>
          <w:szCs w:val="20"/>
          <w:bdr w:val="none" w:sz="0" w:space="0" w:color="auto" w:frame="1"/>
        </w:rPr>
      </w:pPr>
    </w:p>
    <w:p w14:paraId="0AC8897A" w14:textId="767073BC" w:rsidR="003171A9" w:rsidRPr="001573D3" w:rsidRDefault="003171A9" w:rsidP="001573D3">
      <w:pPr>
        <w:jc w:val="center"/>
        <w:rPr>
          <w:rFonts w:ascii="Arial" w:eastAsia="Times New Roman" w:hAnsi="Arial" w:cs="Arial"/>
          <w:b/>
          <w:bCs/>
          <w:sz w:val="23"/>
          <w:szCs w:val="23"/>
        </w:rPr>
      </w:pPr>
      <w:r w:rsidRPr="001573D3">
        <w:rPr>
          <w:rFonts w:ascii="Arial" w:eastAsia="Times New Roman" w:hAnsi="Arial" w:cs="Arial"/>
          <w:b/>
          <w:bCs/>
          <w:sz w:val="23"/>
          <w:szCs w:val="23"/>
        </w:rPr>
        <w:br w:type="page"/>
      </w:r>
    </w:p>
    <w:p w14:paraId="7E929B02" w14:textId="2B14088B" w:rsidR="00290CDF" w:rsidRPr="005001E4" w:rsidRDefault="00290CDF" w:rsidP="00584CCD">
      <w:pPr>
        <w:rPr>
          <w:rFonts w:ascii="Arial" w:hAnsi="Arial" w:cs="Arial"/>
          <w:b/>
          <w:bdr w:val="none" w:sz="0" w:space="0" w:color="auto" w:frame="1"/>
        </w:rPr>
      </w:pPr>
      <w:r w:rsidRPr="005001E4">
        <w:rPr>
          <w:rFonts w:ascii="Arial" w:hAnsi="Arial" w:cs="Arial"/>
          <w:b/>
          <w:bdr w:val="none" w:sz="0" w:space="0" w:color="auto" w:frame="1"/>
        </w:rPr>
        <w:lastRenderedPageBreak/>
        <w:t>CONTEXTE</w:t>
      </w:r>
    </w:p>
    <w:p w14:paraId="712171B4" w14:textId="77777777" w:rsidR="00290CDF" w:rsidRPr="005001E4" w:rsidRDefault="00290CDF" w:rsidP="00584CCD">
      <w:pPr>
        <w:rPr>
          <w:rFonts w:ascii="Arial" w:hAnsi="Arial" w:cs="Arial"/>
          <w:b/>
          <w:bdr w:val="none" w:sz="0" w:space="0" w:color="auto" w:frame="1"/>
        </w:rPr>
      </w:pPr>
    </w:p>
    <w:p w14:paraId="21A5CBF4" w14:textId="77777777" w:rsidR="00951048" w:rsidRPr="005001E4" w:rsidRDefault="00951048" w:rsidP="00951048">
      <w:pPr>
        <w:pStyle w:val="NormalWeb"/>
        <w:spacing w:before="0" w:beforeAutospacing="0" w:after="0" w:afterAutospacing="0" w:line="300" w:lineRule="atLeast"/>
        <w:jc w:val="both"/>
        <w:rPr>
          <w:rFonts w:ascii="Arial" w:hAnsi="Arial" w:cs="Arial"/>
          <w:sz w:val="24"/>
          <w:szCs w:val="24"/>
        </w:rPr>
      </w:pPr>
      <w:r w:rsidRPr="005001E4">
        <w:rPr>
          <w:rFonts w:ascii="Arial" w:hAnsi="Arial" w:cs="Arial"/>
          <w:sz w:val="24"/>
          <w:szCs w:val="24"/>
        </w:rPr>
        <w:t>« Penser en dehors de la boite à lunch », c’est le défi que se sont lancés les participants à la table de discussion organisée le 29 mai dernier à Montréal par le </w:t>
      </w:r>
      <w:r w:rsidRPr="005001E4">
        <w:rPr>
          <w:rFonts w:ascii="Arial" w:hAnsi="Arial" w:cs="Arial"/>
          <w:sz w:val="24"/>
          <w:szCs w:val="24"/>
        </w:rPr>
        <w:fldChar w:fldCharType="begin"/>
      </w:r>
      <w:r w:rsidRPr="005001E4">
        <w:rPr>
          <w:rFonts w:ascii="Arial" w:hAnsi="Arial" w:cs="Arial"/>
          <w:sz w:val="24"/>
          <w:szCs w:val="24"/>
        </w:rPr>
        <w:instrText xml:space="preserve"> HYPERLINK "http://foodsecurecanada.org/" \t "_blank" </w:instrText>
      </w:r>
      <w:r w:rsidRPr="005001E4">
        <w:rPr>
          <w:rFonts w:ascii="Arial" w:hAnsi="Arial" w:cs="Arial"/>
          <w:sz w:val="24"/>
          <w:szCs w:val="24"/>
        </w:rPr>
      </w:r>
      <w:r w:rsidRPr="005001E4">
        <w:rPr>
          <w:rFonts w:ascii="Arial" w:hAnsi="Arial" w:cs="Arial"/>
          <w:sz w:val="24"/>
          <w:szCs w:val="24"/>
        </w:rPr>
        <w:fldChar w:fldCharType="separate"/>
      </w:r>
      <w:r w:rsidRPr="005001E4">
        <w:rPr>
          <w:rStyle w:val="Lienhypertexte"/>
          <w:rFonts w:ascii="Arial" w:hAnsi="Arial" w:cs="Arial"/>
          <w:color w:val="auto"/>
          <w:sz w:val="24"/>
          <w:szCs w:val="24"/>
        </w:rPr>
        <w:t>Réseau pour une alimentation durable</w:t>
      </w:r>
      <w:r w:rsidRPr="005001E4">
        <w:rPr>
          <w:rFonts w:ascii="Arial" w:hAnsi="Arial" w:cs="Arial"/>
          <w:sz w:val="24"/>
          <w:szCs w:val="24"/>
        </w:rPr>
        <w:fldChar w:fldCharType="end"/>
      </w:r>
      <w:r w:rsidRPr="005001E4">
        <w:rPr>
          <w:rFonts w:ascii="Arial" w:hAnsi="Arial" w:cs="Arial"/>
          <w:sz w:val="24"/>
          <w:szCs w:val="24"/>
        </w:rPr>
        <w:t>, </w:t>
      </w:r>
      <w:r w:rsidRPr="00AA02EA">
        <w:rPr>
          <w:rFonts w:ascii="Arial" w:hAnsi="Arial" w:cs="Arial"/>
          <w:color w:val="3366FF"/>
          <w:sz w:val="24"/>
          <w:szCs w:val="24"/>
        </w:rPr>
        <w:fldChar w:fldCharType="begin"/>
      </w:r>
      <w:r w:rsidRPr="00AA02EA">
        <w:rPr>
          <w:rFonts w:ascii="Arial" w:hAnsi="Arial" w:cs="Arial"/>
          <w:color w:val="3366FF"/>
          <w:sz w:val="24"/>
          <w:szCs w:val="24"/>
        </w:rPr>
        <w:instrText xml:space="preserve"> HYPERLINK "http://www.breakfastclubcanada.org/fr/" \t "_blank" </w:instrText>
      </w:r>
      <w:r w:rsidRPr="00AA02EA">
        <w:rPr>
          <w:rFonts w:ascii="Arial" w:hAnsi="Arial" w:cs="Arial"/>
          <w:color w:val="3366FF"/>
          <w:sz w:val="24"/>
          <w:szCs w:val="24"/>
        </w:rPr>
      </w:r>
      <w:r w:rsidRPr="00AA02EA">
        <w:rPr>
          <w:rFonts w:ascii="Arial" w:hAnsi="Arial" w:cs="Arial"/>
          <w:color w:val="3366FF"/>
          <w:sz w:val="24"/>
          <w:szCs w:val="24"/>
        </w:rPr>
        <w:fldChar w:fldCharType="separate"/>
      </w:r>
      <w:r w:rsidRPr="00AA02EA">
        <w:rPr>
          <w:rStyle w:val="Lienhypertexte"/>
          <w:rFonts w:ascii="Arial" w:hAnsi="Arial" w:cs="Arial"/>
          <w:color w:val="3366FF"/>
          <w:sz w:val="24"/>
          <w:szCs w:val="24"/>
        </w:rPr>
        <w:t>le Club des petits déjeuners</w:t>
      </w:r>
      <w:r w:rsidRPr="00AA02EA">
        <w:rPr>
          <w:rFonts w:ascii="Arial" w:hAnsi="Arial" w:cs="Arial"/>
          <w:color w:val="3366FF"/>
          <w:sz w:val="24"/>
          <w:szCs w:val="24"/>
        </w:rPr>
        <w:fldChar w:fldCharType="end"/>
      </w:r>
      <w:r w:rsidRPr="005001E4">
        <w:rPr>
          <w:rFonts w:ascii="Arial" w:hAnsi="Arial" w:cs="Arial"/>
          <w:sz w:val="24"/>
          <w:szCs w:val="24"/>
        </w:rPr>
        <w:t> et le </w:t>
      </w:r>
      <w:r w:rsidRPr="00AA02EA">
        <w:rPr>
          <w:rFonts w:ascii="Arial" w:hAnsi="Arial" w:cs="Arial"/>
          <w:color w:val="3366FF"/>
          <w:sz w:val="24"/>
          <w:szCs w:val="24"/>
        </w:rPr>
        <w:fldChar w:fldCharType="begin"/>
      </w:r>
      <w:r w:rsidRPr="00AA02EA">
        <w:rPr>
          <w:rFonts w:ascii="Arial" w:hAnsi="Arial" w:cs="Arial"/>
          <w:color w:val="3366FF"/>
          <w:sz w:val="24"/>
          <w:szCs w:val="24"/>
        </w:rPr>
        <w:instrText xml:space="preserve"> HYPERLINK "http://www.quebecenforme.org/que-faisons-nous/projets-soutenus/projets-soutenus-en-cours/une-cantine-pour-tous-de-saines-habitudes-alimentaires-a-l-ecole-et-pour-la-vie.aspx" \t "_blank" </w:instrText>
      </w:r>
      <w:r w:rsidRPr="00AA02EA">
        <w:rPr>
          <w:rFonts w:ascii="Arial" w:hAnsi="Arial" w:cs="Arial"/>
          <w:color w:val="3366FF"/>
          <w:sz w:val="24"/>
          <w:szCs w:val="24"/>
        </w:rPr>
      </w:r>
      <w:r w:rsidRPr="00AA02EA">
        <w:rPr>
          <w:rFonts w:ascii="Arial" w:hAnsi="Arial" w:cs="Arial"/>
          <w:color w:val="3366FF"/>
          <w:sz w:val="24"/>
          <w:szCs w:val="24"/>
        </w:rPr>
        <w:fldChar w:fldCharType="separate"/>
      </w:r>
      <w:r w:rsidRPr="00AA02EA">
        <w:rPr>
          <w:rStyle w:val="Lienhypertexte"/>
          <w:rFonts w:ascii="Arial" w:hAnsi="Arial" w:cs="Arial"/>
          <w:color w:val="3366FF"/>
          <w:sz w:val="24"/>
          <w:szCs w:val="24"/>
        </w:rPr>
        <w:t>Collectif de la Table des</w:t>
      </w:r>
      <w:r w:rsidRPr="00AA02EA">
        <w:rPr>
          <w:rStyle w:val="Lienhypertexte"/>
          <w:rFonts w:ascii="Arial" w:hAnsi="Arial" w:cs="Arial"/>
          <w:color w:val="3366FF"/>
          <w:sz w:val="24"/>
          <w:szCs w:val="24"/>
        </w:rPr>
        <w:t xml:space="preserve"> </w:t>
      </w:r>
      <w:r w:rsidRPr="00AA02EA">
        <w:rPr>
          <w:rStyle w:val="Lienhypertexte"/>
          <w:rFonts w:ascii="Arial" w:hAnsi="Arial" w:cs="Arial"/>
          <w:color w:val="3366FF"/>
          <w:sz w:val="24"/>
          <w:szCs w:val="24"/>
        </w:rPr>
        <w:t>Écoliers</w:t>
      </w:r>
      <w:r w:rsidRPr="00AA02EA">
        <w:rPr>
          <w:rFonts w:ascii="Arial" w:hAnsi="Arial" w:cs="Arial"/>
          <w:color w:val="3366FF"/>
          <w:sz w:val="24"/>
          <w:szCs w:val="24"/>
        </w:rPr>
        <w:fldChar w:fldCharType="end"/>
      </w:r>
      <w:r w:rsidRPr="00AA02EA">
        <w:rPr>
          <w:rFonts w:ascii="Arial" w:hAnsi="Arial" w:cs="Arial"/>
          <w:color w:val="3366FF"/>
          <w:sz w:val="24"/>
          <w:szCs w:val="24"/>
        </w:rPr>
        <w:t>.</w:t>
      </w:r>
    </w:p>
    <w:p w14:paraId="708E1D30" w14:textId="77777777" w:rsidR="00951048" w:rsidRPr="005001E4" w:rsidRDefault="00951048" w:rsidP="00951048">
      <w:pPr>
        <w:pStyle w:val="NormalWeb"/>
        <w:spacing w:before="0" w:beforeAutospacing="0" w:after="0" w:afterAutospacing="0" w:line="300" w:lineRule="atLeast"/>
        <w:jc w:val="both"/>
        <w:rPr>
          <w:rFonts w:ascii="Arial" w:hAnsi="Arial" w:cs="Arial"/>
          <w:sz w:val="24"/>
          <w:szCs w:val="24"/>
        </w:rPr>
      </w:pPr>
      <w:r w:rsidRPr="005001E4">
        <w:rPr>
          <w:rFonts w:ascii="Arial" w:hAnsi="Arial" w:cs="Arial"/>
          <w:sz w:val="24"/>
          <w:szCs w:val="24"/>
        </w:rPr>
        <w:t>L’objectif de cette rencontre était de mettre la table en vue de développer une vision commune d’un programme alimentaire scolaire qui répondrait aux besoins de tous élèves de Montréal.</w:t>
      </w:r>
    </w:p>
    <w:p w14:paraId="4F49F007" w14:textId="70DF817D" w:rsidR="00290CDF" w:rsidRPr="005001E4" w:rsidRDefault="00951048" w:rsidP="00951048">
      <w:pPr>
        <w:pStyle w:val="NormalWeb"/>
        <w:spacing w:before="240" w:beforeAutospacing="0" w:after="150" w:afterAutospacing="0" w:line="315" w:lineRule="atLeast"/>
        <w:jc w:val="both"/>
        <w:rPr>
          <w:rFonts w:ascii="Arial" w:hAnsi="Arial" w:cs="Arial"/>
          <w:sz w:val="24"/>
          <w:szCs w:val="24"/>
        </w:rPr>
      </w:pPr>
      <w:r w:rsidRPr="005001E4">
        <w:rPr>
          <w:rFonts w:ascii="Arial" w:hAnsi="Arial" w:cs="Arial"/>
          <w:sz w:val="24"/>
          <w:szCs w:val="24"/>
        </w:rPr>
        <w:t xml:space="preserve">48 participants provenant de divers secteurs ont répondu présents à l’appel, parmi ceux-ci on peut citer les représentants des commissions scolaires, de la ville de Montréal dont Madame Diane De </w:t>
      </w:r>
      <w:proofErr w:type="spellStart"/>
      <w:r w:rsidRPr="005001E4">
        <w:rPr>
          <w:rFonts w:ascii="Arial" w:hAnsi="Arial" w:cs="Arial"/>
          <w:sz w:val="24"/>
          <w:szCs w:val="24"/>
        </w:rPr>
        <w:t>Courcy</w:t>
      </w:r>
      <w:proofErr w:type="spellEnd"/>
      <w:r w:rsidRPr="005001E4">
        <w:rPr>
          <w:rFonts w:ascii="Arial" w:hAnsi="Arial" w:cs="Arial"/>
          <w:sz w:val="24"/>
          <w:szCs w:val="24"/>
        </w:rPr>
        <w:t xml:space="preserve"> et Madame Monique </w:t>
      </w:r>
      <w:proofErr w:type="spellStart"/>
      <w:r w:rsidRPr="005001E4">
        <w:rPr>
          <w:rFonts w:ascii="Arial" w:hAnsi="Arial" w:cs="Arial"/>
          <w:sz w:val="24"/>
          <w:szCs w:val="24"/>
        </w:rPr>
        <w:t>Lavallée</w:t>
      </w:r>
      <w:proofErr w:type="spellEnd"/>
      <w:r w:rsidRPr="005001E4">
        <w:rPr>
          <w:rFonts w:ascii="Arial" w:hAnsi="Arial" w:cs="Arial"/>
          <w:sz w:val="24"/>
          <w:szCs w:val="24"/>
        </w:rPr>
        <w:t>, des organisations communautaires, ainsi que des représentants du Conseil Régional des Élus de Montréal. </w:t>
      </w:r>
    </w:p>
    <w:p w14:paraId="14DA95F7" w14:textId="34F8653C" w:rsidR="00E54EF7" w:rsidRPr="005001E4" w:rsidRDefault="0092350E" w:rsidP="00951048">
      <w:pPr>
        <w:rPr>
          <w:rFonts w:ascii="Arial" w:eastAsia="Times New Roman" w:hAnsi="Arial" w:cs="Arial"/>
          <w:b/>
        </w:rPr>
      </w:pPr>
      <w:r w:rsidRPr="005001E4">
        <w:rPr>
          <w:rFonts w:ascii="Arial" w:hAnsi="Arial" w:cs="Arial"/>
        </w:rPr>
        <w:br/>
      </w:r>
      <w:r w:rsidR="001573D3" w:rsidRPr="005001E4">
        <w:rPr>
          <w:rFonts w:ascii="Arial" w:eastAsia="Times New Roman" w:hAnsi="Arial" w:cs="Arial"/>
          <w:b/>
        </w:rPr>
        <w:t>ÉLABORER ENSEMBLE LA RECETTE D’UN PROGRAMME ALIMENTAIRE SCOLAIRE UNIVERSEL</w:t>
      </w:r>
    </w:p>
    <w:p w14:paraId="0579F21B" w14:textId="77777777" w:rsidR="00951048" w:rsidRPr="005001E4" w:rsidRDefault="00951048" w:rsidP="00951048">
      <w:pPr>
        <w:pStyle w:val="NormalWeb"/>
        <w:spacing w:before="240" w:beforeAutospacing="0" w:after="150" w:afterAutospacing="0" w:line="315" w:lineRule="atLeast"/>
        <w:jc w:val="both"/>
        <w:rPr>
          <w:rFonts w:ascii="Arial" w:hAnsi="Arial" w:cs="Arial"/>
          <w:sz w:val="24"/>
          <w:szCs w:val="24"/>
        </w:rPr>
      </w:pPr>
      <w:r w:rsidRPr="005001E4">
        <w:rPr>
          <w:rFonts w:ascii="Arial" w:hAnsi="Arial" w:cs="Arial"/>
          <w:sz w:val="24"/>
          <w:szCs w:val="24"/>
        </w:rPr>
        <w:t>Avec un tel menu à la table des discussions, autant dire qu’il y a «</w:t>
      </w:r>
      <w:r w:rsidRPr="005001E4">
        <w:rPr>
          <w:rStyle w:val="apple-converted-space"/>
          <w:rFonts w:ascii="Arial" w:hAnsi="Arial" w:cs="Arial"/>
          <w:sz w:val="24"/>
          <w:szCs w:val="24"/>
        </w:rPr>
        <w:t> </w:t>
      </w:r>
      <w:r w:rsidRPr="005001E4">
        <w:rPr>
          <w:rStyle w:val="Accentuation"/>
          <w:rFonts w:ascii="Arial" w:hAnsi="Arial" w:cs="Arial"/>
          <w:sz w:val="24"/>
          <w:szCs w:val="24"/>
        </w:rPr>
        <w:t>du pain sur la planche</w:t>
      </w:r>
      <w:r w:rsidRPr="005001E4">
        <w:rPr>
          <w:rStyle w:val="apple-converted-space"/>
          <w:rFonts w:ascii="Arial" w:hAnsi="Arial" w:cs="Arial"/>
          <w:sz w:val="24"/>
          <w:szCs w:val="24"/>
        </w:rPr>
        <w:t> </w:t>
      </w:r>
      <w:r w:rsidRPr="005001E4">
        <w:rPr>
          <w:rFonts w:ascii="Arial" w:hAnsi="Arial" w:cs="Arial"/>
          <w:sz w:val="24"/>
          <w:szCs w:val="24"/>
        </w:rPr>
        <w:t xml:space="preserve">» comme l’a souligné Amanda </w:t>
      </w:r>
      <w:proofErr w:type="spellStart"/>
      <w:r w:rsidRPr="005001E4">
        <w:rPr>
          <w:rFonts w:ascii="Arial" w:hAnsi="Arial" w:cs="Arial"/>
          <w:sz w:val="24"/>
          <w:szCs w:val="24"/>
        </w:rPr>
        <w:t>Sheedy</w:t>
      </w:r>
      <w:proofErr w:type="spellEnd"/>
      <w:r w:rsidRPr="005001E4">
        <w:rPr>
          <w:rFonts w:ascii="Arial" w:hAnsi="Arial" w:cs="Arial"/>
          <w:sz w:val="24"/>
          <w:szCs w:val="24"/>
        </w:rPr>
        <w:t xml:space="preserve"> du Réseau pour une alimentation durable. «</w:t>
      </w:r>
      <w:r w:rsidRPr="005001E4">
        <w:rPr>
          <w:rStyle w:val="apple-converted-space"/>
          <w:rFonts w:ascii="Arial" w:hAnsi="Arial" w:cs="Arial"/>
          <w:sz w:val="24"/>
          <w:szCs w:val="24"/>
        </w:rPr>
        <w:t> </w:t>
      </w:r>
      <w:r w:rsidRPr="005001E4">
        <w:rPr>
          <w:rStyle w:val="Accentuation"/>
          <w:rFonts w:ascii="Arial" w:hAnsi="Arial" w:cs="Arial"/>
          <w:sz w:val="24"/>
          <w:szCs w:val="24"/>
        </w:rPr>
        <w:t>Nous devons fournir les bases nécessaires au développement de saines habitudes alimentaires que les élèves conserveront toute leur vie et qui feront en sorte que leur apprentissage ne sera pas compromis par un manque d’accès à des aliments sains</w:t>
      </w:r>
      <w:r w:rsidRPr="005001E4">
        <w:rPr>
          <w:rStyle w:val="apple-converted-space"/>
          <w:rFonts w:ascii="Arial" w:hAnsi="Arial" w:cs="Arial"/>
          <w:sz w:val="24"/>
          <w:szCs w:val="24"/>
        </w:rPr>
        <w:t> </w:t>
      </w:r>
      <w:r w:rsidRPr="005001E4">
        <w:rPr>
          <w:rFonts w:ascii="Arial" w:hAnsi="Arial" w:cs="Arial"/>
          <w:sz w:val="24"/>
          <w:szCs w:val="24"/>
        </w:rPr>
        <w:t>».</w:t>
      </w:r>
    </w:p>
    <w:p w14:paraId="32499834" w14:textId="77777777" w:rsidR="00951048" w:rsidRPr="005001E4" w:rsidRDefault="00951048" w:rsidP="00951048">
      <w:pPr>
        <w:pStyle w:val="NormalWeb"/>
        <w:spacing w:before="0" w:beforeAutospacing="0" w:after="0" w:afterAutospacing="0" w:line="315" w:lineRule="atLeast"/>
        <w:jc w:val="both"/>
        <w:rPr>
          <w:rFonts w:ascii="Arial" w:hAnsi="Arial" w:cs="Arial"/>
          <w:sz w:val="24"/>
          <w:szCs w:val="24"/>
        </w:rPr>
      </w:pPr>
      <w:r w:rsidRPr="005001E4">
        <w:rPr>
          <w:rFonts w:ascii="Arial" w:hAnsi="Arial" w:cs="Arial"/>
          <w:sz w:val="24"/>
          <w:szCs w:val="24"/>
        </w:rPr>
        <w:t xml:space="preserve">Benoit </w:t>
      </w:r>
      <w:proofErr w:type="spellStart"/>
      <w:r w:rsidRPr="005001E4">
        <w:rPr>
          <w:rFonts w:ascii="Arial" w:hAnsi="Arial" w:cs="Arial"/>
          <w:sz w:val="24"/>
          <w:szCs w:val="24"/>
        </w:rPr>
        <w:t>Deguire</w:t>
      </w:r>
      <w:proofErr w:type="spellEnd"/>
      <w:r w:rsidRPr="005001E4">
        <w:rPr>
          <w:rFonts w:ascii="Arial" w:hAnsi="Arial" w:cs="Arial"/>
          <w:sz w:val="24"/>
          <w:szCs w:val="24"/>
        </w:rPr>
        <w:t xml:space="preserve"> du</w:t>
      </w:r>
      <w:r w:rsidRPr="005001E4">
        <w:rPr>
          <w:rStyle w:val="apple-converted-space"/>
          <w:rFonts w:ascii="Arial" w:hAnsi="Arial" w:cs="Arial"/>
          <w:sz w:val="24"/>
          <w:szCs w:val="24"/>
        </w:rPr>
        <w:t> </w:t>
      </w:r>
      <w:r w:rsidRPr="00AA02EA">
        <w:rPr>
          <w:rFonts w:ascii="Arial" w:hAnsi="Arial" w:cs="Arial"/>
          <w:color w:val="3366FF"/>
          <w:sz w:val="24"/>
          <w:szCs w:val="24"/>
        </w:rPr>
        <w:fldChar w:fldCharType="begin"/>
      </w:r>
      <w:r w:rsidRPr="00AA02EA">
        <w:rPr>
          <w:rFonts w:ascii="Arial" w:hAnsi="Arial" w:cs="Arial"/>
          <w:color w:val="3366FF"/>
          <w:sz w:val="24"/>
          <w:szCs w:val="24"/>
        </w:rPr>
        <w:instrText xml:space="preserve"> HYPERLINK "http://www.quebecenforme.org/que-faisons-nous/projets-soutenus/projets-soutenus-en-cours/une-cantine-pour-tous-de-saines-habitudes-alimentaires-a-l-ecole-et-pour-la-vie.aspx" \t "_blank" </w:instrText>
      </w:r>
      <w:r w:rsidRPr="00AA02EA">
        <w:rPr>
          <w:rFonts w:ascii="Arial" w:hAnsi="Arial" w:cs="Arial"/>
          <w:color w:val="3366FF"/>
          <w:sz w:val="24"/>
          <w:szCs w:val="24"/>
        </w:rPr>
      </w:r>
      <w:r w:rsidRPr="00AA02EA">
        <w:rPr>
          <w:rFonts w:ascii="Arial" w:hAnsi="Arial" w:cs="Arial"/>
          <w:color w:val="3366FF"/>
          <w:sz w:val="24"/>
          <w:szCs w:val="24"/>
        </w:rPr>
        <w:fldChar w:fldCharType="separate"/>
      </w:r>
      <w:r w:rsidRPr="00AA02EA">
        <w:rPr>
          <w:rStyle w:val="Lienhypertexte"/>
          <w:rFonts w:ascii="Arial" w:hAnsi="Arial" w:cs="Arial"/>
          <w:color w:val="3366FF"/>
          <w:sz w:val="24"/>
          <w:szCs w:val="24"/>
        </w:rPr>
        <w:t>Collectif de la Table des Écoliers</w:t>
      </w:r>
      <w:r w:rsidRPr="00AA02EA">
        <w:rPr>
          <w:rFonts w:ascii="Arial" w:hAnsi="Arial" w:cs="Arial"/>
          <w:color w:val="3366FF"/>
          <w:sz w:val="24"/>
          <w:szCs w:val="24"/>
        </w:rPr>
        <w:fldChar w:fldCharType="end"/>
      </w:r>
      <w:r w:rsidRPr="005001E4">
        <w:rPr>
          <w:rStyle w:val="apple-converted-space"/>
          <w:rFonts w:ascii="Arial" w:hAnsi="Arial" w:cs="Arial"/>
          <w:sz w:val="24"/>
          <w:szCs w:val="24"/>
        </w:rPr>
        <w:t> </w:t>
      </w:r>
      <w:r w:rsidRPr="005001E4">
        <w:rPr>
          <w:rFonts w:ascii="Arial" w:hAnsi="Arial" w:cs="Arial"/>
          <w:sz w:val="24"/>
          <w:szCs w:val="24"/>
        </w:rPr>
        <w:t>à quant à lui précisé que «</w:t>
      </w:r>
      <w:r w:rsidRPr="005001E4">
        <w:rPr>
          <w:rStyle w:val="apple-converted-space"/>
          <w:rFonts w:ascii="Arial" w:hAnsi="Arial" w:cs="Arial"/>
          <w:sz w:val="24"/>
          <w:szCs w:val="24"/>
        </w:rPr>
        <w:t> </w:t>
      </w:r>
      <w:r w:rsidRPr="005001E4">
        <w:rPr>
          <w:rStyle w:val="Accentuation"/>
          <w:rFonts w:ascii="Arial" w:hAnsi="Arial" w:cs="Arial"/>
          <w:sz w:val="24"/>
          <w:szCs w:val="24"/>
        </w:rPr>
        <w:t>le besoin est énorme quand on sait que 30 000 enfants de l’école primaire vivent sous le seuil de faible revenu rien que sur l’</w:t>
      </w:r>
      <w:proofErr w:type="spellStart"/>
      <w:r w:rsidRPr="005001E4">
        <w:rPr>
          <w:rStyle w:val="Accentuation"/>
          <w:rFonts w:ascii="Arial" w:hAnsi="Arial" w:cs="Arial"/>
          <w:sz w:val="24"/>
          <w:szCs w:val="24"/>
        </w:rPr>
        <w:t>île</w:t>
      </w:r>
      <w:proofErr w:type="spellEnd"/>
      <w:r w:rsidRPr="005001E4">
        <w:rPr>
          <w:rStyle w:val="Accentuation"/>
          <w:rFonts w:ascii="Arial" w:hAnsi="Arial" w:cs="Arial"/>
          <w:sz w:val="24"/>
          <w:szCs w:val="24"/>
        </w:rPr>
        <w:t xml:space="preserve"> de Montréal, et que seulement 1 tiers d’entre eux est correctement pris en charge</w:t>
      </w:r>
      <w:r w:rsidRPr="005001E4">
        <w:rPr>
          <w:rStyle w:val="apple-converted-space"/>
          <w:rFonts w:ascii="Arial" w:hAnsi="Arial" w:cs="Arial"/>
          <w:sz w:val="24"/>
          <w:szCs w:val="24"/>
        </w:rPr>
        <w:t> </w:t>
      </w:r>
      <w:r w:rsidRPr="005001E4">
        <w:rPr>
          <w:rFonts w:ascii="Arial" w:hAnsi="Arial" w:cs="Arial"/>
          <w:sz w:val="24"/>
          <w:szCs w:val="24"/>
        </w:rPr>
        <w:t>».</w:t>
      </w:r>
    </w:p>
    <w:p w14:paraId="4C60C4AD" w14:textId="2557540E" w:rsidR="00951048" w:rsidRPr="005001E4" w:rsidRDefault="00951048" w:rsidP="00951048">
      <w:pPr>
        <w:pStyle w:val="NormalWeb"/>
        <w:spacing w:before="0" w:beforeAutospacing="0" w:after="0" w:afterAutospacing="0" w:line="315" w:lineRule="atLeast"/>
        <w:jc w:val="both"/>
        <w:rPr>
          <w:rFonts w:ascii="Arial" w:hAnsi="Arial" w:cs="Arial"/>
          <w:sz w:val="24"/>
          <w:szCs w:val="24"/>
        </w:rPr>
      </w:pPr>
      <w:r w:rsidRPr="005001E4">
        <w:rPr>
          <w:rFonts w:ascii="Arial" w:hAnsi="Arial" w:cs="Arial"/>
          <w:sz w:val="24"/>
          <w:szCs w:val="24"/>
        </w:rPr>
        <w:t>Par la suite, Judith Barry, directrice nationale du</w:t>
      </w:r>
      <w:r w:rsidRPr="005001E4">
        <w:rPr>
          <w:rStyle w:val="apple-converted-space"/>
          <w:rFonts w:ascii="Arial" w:hAnsi="Arial" w:cs="Arial"/>
          <w:sz w:val="24"/>
          <w:szCs w:val="24"/>
        </w:rPr>
        <w:t> </w:t>
      </w:r>
      <w:r w:rsidRPr="00AA02EA">
        <w:rPr>
          <w:rFonts w:ascii="Arial" w:hAnsi="Arial" w:cs="Arial"/>
          <w:color w:val="3366FF"/>
          <w:sz w:val="24"/>
          <w:szCs w:val="24"/>
        </w:rPr>
        <w:fldChar w:fldCharType="begin"/>
      </w:r>
      <w:r w:rsidRPr="00AA02EA">
        <w:rPr>
          <w:rFonts w:ascii="Arial" w:hAnsi="Arial" w:cs="Arial"/>
          <w:color w:val="3366FF"/>
          <w:sz w:val="24"/>
          <w:szCs w:val="24"/>
        </w:rPr>
        <w:instrText xml:space="preserve"> HYPERLINK "http://www.breakfastclubcanada.org/fr/" \t "_blank" </w:instrText>
      </w:r>
      <w:r w:rsidRPr="00AA02EA">
        <w:rPr>
          <w:rFonts w:ascii="Arial" w:hAnsi="Arial" w:cs="Arial"/>
          <w:color w:val="3366FF"/>
          <w:sz w:val="24"/>
          <w:szCs w:val="24"/>
        </w:rPr>
      </w:r>
      <w:r w:rsidRPr="00AA02EA">
        <w:rPr>
          <w:rFonts w:ascii="Arial" w:hAnsi="Arial" w:cs="Arial"/>
          <w:color w:val="3366FF"/>
          <w:sz w:val="24"/>
          <w:szCs w:val="24"/>
        </w:rPr>
        <w:fldChar w:fldCharType="separate"/>
      </w:r>
      <w:r w:rsidRPr="00AA02EA">
        <w:rPr>
          <w:rStyle w:val="Lienhypertexte"/>
          <w:rFonts w:ascii="Arial" w:hAnsi="Arial" w:cs="Arial"/>
          <w:color w:val="3366FF"/>
          <w:sz w:val="24"/>
          <w:szCs w:val="24"/>
        </w:rPr>
        <w:t>Club des petits déjeuners</w:t>
      </w:r>
      <w:r w:rsidRPr="00AA02EA">
        <w:rPr>
          <w:rFonts w:ascii="Arial" w:hAnsi="Arial" w:cs="Arial"/>
          <w:color w:val="3366FF"/>
          <w:sz w:val="24"/>
          <w:szCs w:val="24"/>
        </w:rPr>
        <w:fldChar w:fldCharType="end"/>
      </w:r>
      <w:r w:rsidRPr="005001E4">
        <w:rPr>
          <w:rFonts w:ascii="Arial" w:hAnsi="Arial" w:cs="Arial"/>
          <w:sz w:val="24"/>
          <w:szCs w:val="24"/>
        </w:rPr>
        <w:t> qui sert le petit déjeuner à 2989 enfants de 34 écoles de Montréa</w:t>
      </w:r>
      <w:r w:rsidR="00AA02EA">
        <w:rPr>
          <w:rFonts w:ascii="Arial" w:hAnsi="Arial" w:cs="Arial"/>
          <w:sz w:val="24"/>
          <w:szCs w:val="24"/>
        </w:rPr>
        <w:t>l</w:t>
      </w:r>
      <w:r w:rsidRPr="005001E4">
        <w:rPr>
          <w:rFonts w:ascii="Arial" w:hAnsi="Arial" w:cs="Arial"/>
          <w:sz w:val="24"/>
          <w:szCs w:val="24"/>
        </w:rPr>
        <w:t>, à rappelé qu’au Canada «</w:t>
      </w:r>
      <w:r w:rsidRPr="005001E4">
        <w:rPr>
          <w:rStyle w:val="apple-converted-space"/>
          <w:rFonts w:ascii="Arial" w:hAnsi="Arial" w:cs="Arial"/>
          <w:sz w:val="24"/>
          <w:szCs w:val="24"/>
        </w:rPr>
        <w:t> </w:t>
      </w:r>
      <w:r w:rsidRPr="005001E4">
        <w:rPr>
          <w:rStyle w:val="Accentuation"/>
          <w:rFonts w:ascii="Arial" w:hAnsi="Arial" w:cs="Arial"/>
          <w:sz w:val="24"/>
          <w:szCs w:val="24"/>
        </w:rPr>
        <w:t>un enfant sur 7 risque d’arriver à l’école sans avoir mangé</w:t>
      </w:r>
      <w:r w:rsidRPr="005001E4">
        <w:rPr>
          <w:rStyle w:val="apple-converted-space"/>
          <w:rFonts w:ascii="Arial" w:hAnsi="Arial" w:cs="Arial"/>
          <w:sz w:val="24"/>
          <w:szCs w:val="24"/>
        </w:rPr>
        <w:t> </w:t>
      </w:r>
      <w:r w:rsidRPr="005001E4">
        <w:rPr>
          <w:rFonts w:ascii="Arial" w:hAnsi="Arial" w:cs="Arial"/>
          <w:sz w:val="24"/>
          <w:szCs w:val="24"/>
        </w:rPr>
        <w:t>» et Montréal n’est pas en reste, ce qui amène à dire qu’il y a encore beaucoup d’efforts à faire pour combler les besoins.</w:t>
      </w:r>
    </w:p>
    <w:p w14:paraId="0FF4122B" w14:textId="77777777" w:rsidR="00951048" w:rsidRPr="005001E4" w:rsidRDefault="00951048" w:rsidP="00951048">
      <w:pPr>
        <w:pStyle w:val="NormalWeb"/>
        <w:spacing w:before="0" w:beforeAutospacing="0" w:after="0" w:afterAutospacing="0" w:line="315" w:lineRule="atLeast"/>
        <w:jc w:val="both"/>
        <w:rPr>
          <w:rFonts w:ascii="Arial" w:hAnsi="Arial" w:cs="Arial"/>
          <w:sz w:val="24"/>
          <w:szCs w:val="24"/>
        </w:rPr>
      </w:pPr>
    </w:p>
    <w:p w14:paraId="4D4C6821" w14:textId="4089E618" w:rsidR="00951048" w:rsidRPr="005001E4" w:rsidRDefault="00951048" w:rsidP="005001E4">
      <w:pPr>
        <w:pStyle w:val="NormalWeb"/>
        <w:spacing w:before="0" w:beforeAutospacing="0" w:after="0" w:afterAutospacing="0" w:line="315" w:lineRule="atLeast"/>
        <w:jc w:val="both"/>
        <w:rPr>
          <w:rFonts w:ascii="Arial" w:hAnsi="Arial" w:cs="Arial"/>
          <w:sz w:val="24"/>
          <w:szCs w:val="24"/>
        </w:rPr>
      </w:pPr>
      <w:r w:rsidRPr="005001E4">
        <w:rPr>
          <w:rFonts w:ascii="Arial" w:hAnsi="Arial" w:cs="Arial"/>
          <w:sz w:val="24"/>
          <w:szCs w:val="24"/>
        </w:rPr>
        <w:t>Les participants à la table de discussion ont eu aussi l’occasion d’apprendre davantage sur le programme alimentaire scolaire de Toronto. En effet, Debbie Field, directrice de l’organisme</w:t>
      </w:r>
      <w:r w:rsidRPr="005001E4">
        <w:rPr>
          <w:rStyle w:val="apple-converted-space"/>
          <w:rFonts w:ascii="Arial" w:hAnsi="Arial" w:cs="Arial"/>
          <w:sz w:val="24"/>
          <w:szCs w:val="24"/>
        </w:rPr>
        <w:t> </w:t>
      </w:r>
      <w:r w:rsidRPr="005001E4">
        <w:rPr>
          <w:rFonts w:ascii="Arial" w:hAnsi="Arial" w:cs="Arial"/>
          <w:sz w:val="24"/>
          <w:szCs w:val="24"/>
        </w:rPr>
        <w:fldChar w:fldCharType="begin"/>
      </w:r>
      <w:r w:rsidRPr="005001E4">
        <w:rPr>
          <w:rFonts w:ascii="Arial" w:hAnsi="Arial" w:cs="Arial"/>
          <w:sz w:val="24"/>
          <w:szCs w:val="24"/>
        </w:rPr>
        <w:instrText xml:space="preserve"> HYPERLINK "http://www.foodshare.net/" \t "_blank" </w:instrText>
      </w:r>
      <w:r w:rsidRPr="005001E4">
        <w:rPr>
          <w:rFonts w:ascii="Arial" w:hAnsi="Arial" w:cs="Arial"/>
          <w:sz w:val="24"/>
          <w:szCs w:val="24"/>
        </w:rPr>
      </w:r>
      <w:r w:rsidRPr="005001E4">
        <w:rPr>
          <w:rFonts w:ascii="Arial" w:hAnsi="Arial" w:cs="Arial"/>
          <w:sz w:val="24"/>
          <w:szCs w:val="24"/>
        </w:rPr>
        <w:fldChar w:fldCharType="separate"/>
      </w:r>
      <w:proofErr w:type="spellStart"/>
      <w:r w:rsidRPr="005001E4">
        <w:rPr>
          <w:rStyle w:val="Lienhypertexte"/>
          <w:rFonts w:ascii="Arial" w:hAnsi="Arial" w:cs="Arial"/>
          <w:color w:val="auto"/>
          <w:sz w:val="24"/>
          <w:szCs w:val="24"/>
        </w:rPr>
        <w:t>FoodShare</w:t>
      </w:r>
      <w:proofErr w:type="spellEnd"/>
      <w:r w:rsidRPr="005001E4">
        <w:rPr>
          <w:rFonts w:ascii="Arial" w:hAnsi="Arial" w:cs="Arial"/>
          <w:sz w:val="24"/>
          <w:szCs w:val="24"/>
        </w:rPr>
        <w:fldChar w:fldCharType="end"/>
      </w:r>
      <w:r w:rsidRPr="005001E4">
        <w:rPr>
          <w:rStyle w:val="apple-converted-space"/>
          <w:rFonts w:ascii="Arial" w:hAnsi="Arial" w:cs="Arial"/>
          <w:sz w:val="24"/>
          <w:szCs w:val="24"/>
        </w:rPr>
        <w:t> </w:t>
      </w:r>
      <w:r w:rsidRPr="005001E4">
        <w:rPr>
          <w:rFonts w:ascii="Arial" w:hAnsi="Arial" w:cs="Arial"/>
          <w:sz w:val="24"/>
          <w:szCs w:val="24"/>
        </w:rPr>
        <w:t>basé à Toronto, reconnue comme une personnalité de premier rang en matière d’alimentation scolaire au Canada a été invitée pour faire le portait de l’alimentation en milieu scolaire à Toronto. Selon elle, cette rencontre a un «</w:t>
      </w:r>
      <w:r w:rsidRPr="005001E4">
        <w:rPr>
          <w:rStyle w:val="apple-converted-space"/>
          <w:rFonts w:ascii="Arial" w:hAnsi="Arial" w:cs="Arial"/>
          <w:i/>
          <w:iCs/>
          <w:sz w:val="24"/>
          <w:szCs w:val="24"/>
        </w:rPr>
        <w:t> </w:t>
      </w:r>
      <w:r w:rsidRPr="005001E4">
        <w:rPr>
          <w:rStyle w:val="Accentuation"/>
          <w:rFonts w:ascii="Arial" w:hAnsi="Arial" w:cs="Arial"/>
          <w:sz w:val="24"/>
          <w:szCs w:val="24"/>
        </w:rPr>
        <w:t>grand rôle à jouer pour former une coalition pancanadienne et contribuer au changement non seulement à l’échelle fédérale, mais aussi au niveau municipal et local</w:t>
      </w:r>
      <w:r w:rsidRPr="005001E4">
        <w:rPr>
          <w:rFonts w:ascii="Arial" w:hAnsi="Arial" w:cs="Arial"/>
          <w:sz w:val="24"/>
          <w:szCs w:val="24"/>
        </w:rPr>
        <w:t xml:space="preserve"> ».  Une initiative d’autant plus opportune que les élections fédérales de cet automne sont en ligne de </w:t>
      </w:r>
      <w:r w:rsidRPr="005001E4">
        <w:rPr>
          <w:rFonts w:ascii="Arial" w:hAnsi="Arial" w:cs="Arial"/>
          <w:sz w:val="24"/>
          <w:szCs w:val="24"/>
        </w:rPr>
        <w:lastRenderedPageBreak/>
        <w:t>mire et que les candidats sont particulièrement réceptifs aux plébiscites citoyens en cette période. Elle a par ailleurs insisté sur le fait qu’à l’image de Toronto, la ville de Montréal peut jouer un rôle significatif en matière d’alimentation scolaire.</w:t>
      </w:r>
    </w:p>
    <w:p w14:paraId="5DCA7247" w14:textId="77777777" w:rsidR="00542EFA" w:rsidRPr="005001E4" w:rsidRDefault="00542EFA" w:rsidP="00951048">
      <w:pPr>
        <w:rPr>
          <w:rFonts w:ascii="Arial" w:eastAsia="Times New Roman" w:hAnsi="Arial" w:cs="Arial"/>
        </w:rPr>
      </w:pPr>
    </w:p>
    <w:p w14:paraId="5E71C2D6" w14:textId="78239F37" w:rsidR="00951048" w:rsidRPr="005001E4" w:rsidRDefault="005001E4" w:rsidP="00951048">
      <w:pPr>
        <w:rPr>
          <w:rFonts w:ascii="Arial" w:eastAsia="Times New Roman" w:hAnsi="Arial" w:cs="Arial"/>
          <w:b/>
        </w:rPr>
      </w:pPr>
      <w:r>
        <w:rPr>
          <w:rFonts w:ascii="Arial" w:eastAsia="Times New Roman" w:hAnsi="Arial" w:cs="Arial"/>
          <w:b/>
        </w:rPr>
        <w:t>UNE COLLABORATION SANS PRÉCÉDENT À MONTRÉAL</w:t>
      </w:r>
    </w:p>
    <w:p w14:paraId="5EC5B2BB" w14:textId="77777777" w:rsidR="00434653" w:rsidRPr="005001E4" w:rsidRDefault="00434653" w:rsidP="00951048">
      <w:pPr>
        <w:rPr>
          <w:rFonts w:ascii="Arial" w:eastAsia="Times New Roman" w:hAnsi="Arial" w:cs="Arial"/>
          <w:b/>
        </w:rPr>
      </w:pPr>
    </w:p>
    <w:p w14:paraId="06F4894D" w14:textId="77777777" w:rsidR="00434653" w:rsidRPr="005001E4" w:rsidRDefault="00434653" w:rsidP="00434653">
      <w:pPr>
        <w:spacing w:line="315" w:lineRule="atLeast"/>
        <w:jc w:val="both"/>
        <w:rPr>
          <w:rFonts w:ascii="Arial" w:hAnsi="Arial" w:cs="Arial"/>
        </w:rPr>
      </w:pPr>
      <w:r w:rsidRPr="005001E4">
        <w:rPr>
          <w:rFonts w:ascii="Arial" w:hAnsi="Arial" w:cs="Arial"/>
        </w:rPr>
        <w:t>Cette rencontre multisectorielle est incontestablement, une grande première à Montréal et partout au Québec. D’entrée de jeu, il y a eu un consensus sur les principaux enjeux liés à l’alimentation scolaire à Montréal, à savoir du financement, l’absence d’universalité dans les programmes et la volonté politique.</w:t>
      </w:r>
    </w:p>
    <w:p w14:paraId="3A8EE862" w14:textId="77777777" w:rsidR="00542EFA" w:rsidRPr="005001E4" w:rsidRDefault="00542EFA" w:rsidP="00434653">
      <w:pPr>
        <w:spacing w:line="315" w:lineRule="atLeast"/>
        <w:jc w:val="both"/>
        <w:rPr>
          <w:rFonts w:ascii="Arial" w:hAnsi="Arial" w:cs="Arial"/>
        </w:rPr>
      </w:pPr>
    </w:p>
    <w:p w14:paraId="6E43F0EA" w14:textId="2240744E" w:rsidR="00434653" w:rsidRPr="005001E4" w:rsidRDefault="005001E4" w:rsidP="00434653">
      <w:pPr>
        <w:spacing w:after="150" w:line="315" w:lineRule="atLeast"/>
        <w:outlineLvl w:val="1"/>
        <w:rPr>
          <w:rFonts w:ascii="Arial" w:eastAsia="Times New Roman" w:hAnsi="Arial" w:cs="Arial"/>
          <w:b/>
          <w:bCs/>
        </w:rPr>
      </w:pPr>
      <w:r>
        <w:rPr>
          <w:rFonts w:ascii="Arial" w:eastAsia="Times New Roman" w:hAnsi="Arial" w:cs="Arial"/>
          <w:b/>
          <w:bCs/>
        </w:rPr>
        <w:t>DES IDÉES POUR NOURRIR L</w:t>
      </w:r>
      <w:r w:rsidR="00AA02EA">
        <w:rPr>
          <w:rFonts w:ascii="Arial" w:eastAsia="Times New Roman" w:hAnsi="Arial" w:cs="Arial"/>
          <w:b/>
          <w:bCs/>
        </w:rPr>
        <w:t xml:space="preserve">E </w:t>
      </w:r>
      <w:r>
        <w:rPr>
          <w:rFonts w:ascii="Arial" w:eastAsia="Times New Roman" w:hAnsi="Arial" w:cs="Arial"/>
          <w:b/>
          <w:bCs/>
        </w:rPr>
        <w:t>DÉBAT ET ALIMENTER UN PROGRAMME COMMUN</w:t>
      </w:r>
      <w:r w:rsidR="00434653" w:rsidRPr="005001E4">
        <w:rPr>
          <w:rFonts w:ascii="Arial" w:eastAsia="Times New Roman" w:hAnsi="Arial" w:cs="Arial"/>
          <w:b/>
          <w:bCs/>
        </w:rPr>
        <w:t xml:space="preserve"> </w:t>
      </w:r>
    </w:p>
    <w:p w14:paraId="14627713" w14:textId="0C40BF23" w:rsidR="005001E4" w:rsidRPr="00AA02EA" w:rsidRDefault="00434653" w:rsidP="00AA02EA">
      <w:pPr>
        <w:spacing w:before="240" w:after="150" w:line="315" w:lineRule="atLeast"/>
        <w:jc w:val="both"/>
        <w:rPr>
          <w:rFonts w:ascii="Arial" w:hAnsi="Arial" w:cs="Arial"/>
        </w:rPr>
      </w:pPr>
      <w:r w:rsidRPr="005001E4">
        <w:rPr>
          <w:rFonts w:ascii="Arial" w:hAnsi="Arial" w:cs="Arial"/>
        </w:rPr>
        <w:t>C’est sur cette base de travail que la concertation a pris forme tout au long de la matinée et les participants ont ainsi pu collaborer à bâtir conjointement les fondations d</w:t>
      </w:r>
      <w:r w:rsidR="005001E4">
        <w:rPr>
          <w:rFonts w:ascii="Arial" w:hAnsi="Arial" w:cs="Arial"/>
        </w:rPr>
        <w:t>’un programme universel de saine alimentation scolaire alimentaire. Lors des</w:t>
      </w:r>
      <w:r w:rsidRPr="005001E4">
        <w:rPr>
          <w:rFonts w:ascii="Arial" w:hAnsi="Arial" w:cs="Arial"/>
        </w:rPr>
        <w:t xml:space="preserve"> d’ateliers </w:t>
      </w:r>
      <w:r w:rsidR="005001E4">
        <w:rPr>
          <w:rFonts w:ascii="Arial" w:hAnsi="Arial" w:cs="Arial"/>
        </w:rPr>
        <w:t>ils ont pu</w:t>
      </w:r>
      <w:r w:rsidRPr="005001E4">
        <w:rPr>
          <w:rFonts w:ascii="Arial" w:hAnsi="Arial" w:cs="Arial"/>
        </w:rPr>
        <w:t xml:space="preserve"> déterminer les valeurs, les principes fondamentaux, l’ar</w:t>
      </w:r>
      <w:r w:rsidR="005001E4">
        <w:rPr>
          <w:rFonts w:ascii="Arial" w:hAnsi="Arial" w:cs="Arial"/>
        </w:rPr>
        <w:t>gumentaire et les partenaires d’un</w:t>
      </w:r>
      <w:r w:rsidRPr="005001E4">
        <w:rPr>
          <w:rFonts w:ascii="Arial" w:hAnsi="Arial" w:cs="Arial"/>
        </w:rPr>
        <w:t xml:space="preserve"> programme alimentaire scolaire montréalais.</w:t>
      </w:r>
    </w:p>
    <w:p w14:paraId="418FB9AF" w14:textId="53BCFDD3" w:rsidR="005001E4" w:rsidRPr="005001E4" w:rsidRDefault="005001E4" w:rsidP="005001E4">
      <w:pPr>
        <w:spacing w:line="330" w:lineRule="atLeast"/>
        <w:outlineLvl w:val="2"/>
        <w:rPr>
          <w:rFonts w:ascii="Arial" w:eastAsia="Times New Roman" w:hAnsi="Arial" w:cs="Arial"/>
          <w:b/>
          <w:caps/>
        </w:rPr>
      </w:pPr>
      <w:r w:rsidRPr="005001E4">
        <w:rPr>
          <w:rFonts w:ascii="Arial" w:hAnsi="Arial" w:cs="Arial"/>
          <w:b/>
        </w:rPr>
        <w:t>Les valeurs</w:t>
      </w:r>
    </w:p>
    <w:p w14:paraId="767C07E6" w14:textId="067AF4B1" w:rsidR="00434653" w:rsidRDefault="00434653" w:rsidP="00AA02EA">
      <w:pPr>
        <w:spacing w:line="330" w:lineRule="atLeast"/>
        <w:jc w:val="both"/>
        <w:outlineLvl w:val="2"/>
        <w:rPr>
          <w:rFonts w:ascii="Arial" w:eastAsia="Times New Roman" w:hAnsi="Arial" w:cs="Arial"/>
          <w:b/>
          <w:caps/>
        </w:rPr>
      </w:pPr>
      <w:r w:rsidRPr="005001E4">
        <w:rPr>
          <w:rFonts w:ascii="Arial" w:hAnsi="Arial" w:cs="Arial"/>
        </w:rPr>
        <w:t>Le programme alimentaire scolaire de Montréal devrait respecter les principes d’égalité, d’universalité, de sain</w:t>
      </w:r>
      <w:r w:rsidR="00AA02EA">
        <w:rPr>
          <w:rFonts w:ascii="Arial" w:hAnsi="Arial" w:cs="Arial"/>
        </w:rPr>
        <w:t xml:space="preserve">e alimentation et de diversité. </w:t>
      </w:r>
      <w:r w:rsidRPr="005001E4">
        <w:rPr>
          <w:rFonts w:ascii="Arial" w:hAnsi="Arial" w:cs="Arial"/>
        </w:rPr>
        <w:t>Sa mise en place devrait refléter une expérience de plaisir partagée par l’ensemble des élèves, tout en étant rassembleur pour susciter un sentiment d’appartenance auprès des élèves, du personnel et de la collectivité.</w:t>
      </w:r>
    </w:p>
    <w:p w14:paraId="3B463F51" w14:textId="77777777" w:rsidR="005001E4" w:rsidRPr="005001E4" w:rsidRDefault="005001E4" w:rsidP="005001E4">
      <w:pPr>
        <w:spacing w:line="330" w:lineRule="atLeast"/>
        <w:outlineLvl w:val="2"/>
        <w:rPr>
          <w:rFonts w:ascii="Arial" w:eastAsia="Times New Roman" w:hAnsi="Arial" w:cs="Arial"/>
          <w:b/>
          <w:caps/>
        </w:rPr>
      </w:pPr>
    </w:p>
    <w:p w14:paraId="46750853" w14:textId="0D91E2D7" w:rsidR="005001E4" w:rsidRPr="005001E4" w:rsidRDefault="00434653" w:rsidP="005001E4">
      <w:pPr>
        <w:rPr>
          <w:rFonts w:ascii="Arial" w:hAnsi="Arial" w:cs="Arial"/>
          <w:b/>
        </w:rPr>
      </w:pPr>
      <w:r w:rsidRPr="005001E4">
        <w:rPr>
          <w:rFonts w:ascii="Arial" w:hAnsi="Arial" w:cs="Arial"/>
          <w:b/>
        </w:rPr>
        <w:t>L</w:t>
      </w:r>
      <w:r w:rsidR="005001E4" w:rsidRPr="005001E4">
        <w:rPr>
          <w:rFonts w:ascii="Arial" w:hAnsi="Arial" w:cs="Arial"/>
          <w:b/>
        </w:rPr>
        <w:t xml:space="preserve">es principes fondamentaux </w:t>
      </w:r>
    </w:p>
    <w:p w14:paraId="0F47EA42" w14:textId="1DBA984C" w:rsidR="00434653" w:rsidRDefault="00434653" w:rsidP="00AA02EA">
      <w:pPr>
        <w:spacing w:line="330" w:lineRule="atLeast"/>
        <w:jc w:val="both"/>
        <w:outlineLvl w:val="2"/>
        <w:rPr>
          <w:rFonts w:ascii="Arial" w:eastAsia="Times New Roman" w:hAnsi="Arial" w:cs="Arial"/>
          <w:b/>
          <w:caps/>
        </w:rPr>
      </w:pPr>
      <w:r w:rsidRPr="005001E4">
        <w:rPr>
          <w:rFonts w:ascii="Arial" w:hAnsi="Arial" w:cs="Arial"/>
        </w:rPr>
        <w:t>Le programme alimentaire scolaire de Montréal devrait faire l’objet d’une responsabilité collective, soutenu par un mécanisme de concertation axée sur l’action de tou</w:t>
      </w:r>
      <w:r w:rsidR="005001E4">
        <w:rPr>
          <w:rFonts w:ascii="Arial" w:hAnsi="Arial" w:cs="Arial"/>
        </w:rPr>
        <w:t xml:space="preserve">s les acteurs locaux impliqués. </w:t>
      </w:r>
      <w:r w:rsidRPr="005001E4">
        <w:rPr>
          <w:rFonts w:ascii="Arial" w:hAnsi="Arial" w:cs="Arial"/>
        </w:rPr>
        <w:t>Les principes de saine gestion, et d’imputabilité devraient être les piliers de ce programme, qui inclurait l’éducation à la nutrition et devrait être offert à un cout raisonnable (notion à déterminer).</w:t>
      </w:r>
    </w:p>
    <w:p w14:paraId="1A716BC9" w14:textId="77777777" w:rsidR="00AA02EA" w:rsidRPr="00AA02EA" w:rsidRDefault="00AA02EA" w:rsidP="00AA02EA">
      <w:pPr>
        <w:spacing w:line="330" w:lineRule="atLeast"/>
        <w:jc w:val="both"/>
        <w:outlineLvl w:val="2"/>
        <w:rPr>
          <w:rFonts w:ascii="Arial" w:eastAsia="Times New Roman" w:hAnsi="Arial" w:cs="Arial"/>
          <w:b/>
          <w:caps/>
        </w:rPr>
      </w:pPr>
    </w:p>
    <w:p w14:paraId="51D4C4EB" w14:textId="1E731A09" w:rsidR="005001E4" w:rsidRPr="005001E4" w:rsidRDefault="00434653" w:rsidP="005001E4">
      <w:pPr>
        <w:rPr>
          <w:rFonts w:ascii="Arial" w:hAnsi="Arial" w:cs="Arial"/>
          <w:b/>
        </w:rPr>
      </w:pPr>
      <w:r w:rsidRPr="005001E4">
        <w:rPr>
          <w:rFonts w:ascii="Arial" w:hAnsi="Arial" w:cs="Arial"/>
          <w:b/>
        </w:rPr>
        <w:lastRenderedPageBreak/>
        <w:t>L’</w:t>
      </w:r>
      <w:r w:rsidR="005001E4" w:rsidRPr="005001E4">
        <w:rPr>
          <w:rFonts w:ascii="Arial" w:hAnsi="Arial" w:cs="Arial"/>
          <w:b/>
        </w:rPr>
        <w:t xml:space="preserve">argumentaire </w:t>
      </w:r>
    </w:p>
    <w:p w14:paraId="3609EFFC" w14:textId="77777777" w:rsidR="00AA02EA" w:rsidRDefault="00434653" w:rsidP="005001E4">
      <w:pPr>
        <w:spacing w:line="330" w:lineRule="atLeast"/>
        <w:jc w:val="both"/>
        <w:outlineLvl w:val="2"/>
        <w:rPr>
          <w:rFonts w:ascii="Arial" w:hAnsi="Arial" w:cs="Arial"/>
        </w:rPr>
      </w:pPr>
      <w:r w:rsidRPr="005001E4">
        <w:rPr>
          <w:rFonts w:ascii="Arial" w:hAnsi="Arial" w:cs="Arial"/>
        </w:rPr>
        <w:t>Le droit à l’alimentation est un avant tout, un droit fondamental. La Littérature scientifique a démontré les bienfaits d’un programme alimentaire scolaire au niveau de la santé (prévention des maladies chroniques, prévention de l’obésité, etc.), et la réussite scolaire</w:t>
      </w:r>
      <w:r w:rsidR="005001E4">
        <w:rPr>
          <w:rFonts w:ascii="Arial" w:hAnsi="Arial" w:cs="Arial"/>
        </w:rPr>
        <w:t xml:space="preserve"> (données sur la persévérance). </w:t>
      </w:r>
      <w:r w:rsidRPr="005001E4">
        <w:rPr>
          <w:rFonts w:ascii="Arial" w:hAnsi="Arial" w:cs="Arial"/>
        </w:rPr>
        <w:t>Des avantages socio — économiques (démonstration au niveau des couts) sont associés à ce type de programme qui présente aussi une opportunité de march</w:t>
      </w:r>
      <w:r w:rsidR="005001E4">
        <w:rPr>
          <w:rFonts w:ascii="Arial" w:hAnsi="Arial" w:cs="Arial"/>
        </w:rPr>
        <w:t xml:space="preserve">é de l’approvisionnement local. </w:t>
      </w:r>
    </w:p>
    <w:p w14:paraId="3CEA0582" w14:textId="36486D8A" w:rsidR="00434653" w:rsidRDefault="00434653" w:rsidP="005001E4">
      <w:pPr>
        <w:spacing w:line="330" w:lineRule="atLeast"/>
        <w:jc w:val="both"/>
        <w:outlineLvl w:val="2"/>
        <w:rPr>
          <w:rFonts w:ascii="Arial" w:eastAsia="Times New Roman" w:hAnsi="Arial" w:cs="Arial"/>
          <w:b/>
          <w:i/>
          <w:caps/>
        </w:rPr>
      </w:pPr>
      <w:r w:rsidRPr="005001E4">
        <w:rPr>
          <w:rFonts w:ascii="Arial" w:hAnsi="Arial" w:cs="Arial"/>
        </w:rPr>
        <w:t>L’alimentation scolaire bien qu’il bénéficie d’une acceptabilité sociale (Consultation citoyenne) à l’instar d’autres postes budgétaires pourrait faire l’objet d’un investissement plus conséquent de la part des différents paliers gouvernementaux. La mise en place de ce programme pourrait s’inspirer de l’expérience dans les CPE.</w:t>
      </w:r>
    </w:p>
    <w:p w14:paraId="2A1C0349" w14:textId="77777777" w:rsidR="005001E4" w:rsidRPr="005001E4" w:rsidRDefault="005001E4" w:rsidP="005001E4">
      <w:pPr>
        <w:spacing w:line="330" w:lineRule="atLeast"/>
        <w:jc w:val="both"/>
        <w:outlineLvl w:val="2"/>
        <w:rPr>
          <w:rFonts w:ascii="Arial" w:eastAsia="Times New Roman" w:hAnsi="Arial" w:cs="Arial"/>
          <w:b/>
          <w:i/>
          <w:caps/>
        </w:rPr>
      </w:pPr>
    </w:p>
    <w:p w14:paraId="13B77E8F" w14:textId="517CEA71" w:rsidR="005001E4" w:rsidRPr="005001E4" w:rsidRDefault="00434653" w:rsidP="005001E4">
      <w:pPr>
        <w:rPr>
          <w:rFonts w:ascii="Arial" w:hAnsi="Arial" w:cs="Arial"/>
          <w:b/>
        </w:rPr>
      </w:pPr>
      <w:r w:rsidRPr="005001E4">
        <w:rPr>
          <w:rFonts w:ascii="Arial" w:hAnsi="Arial" w:cs="Arial"/>
          <w:b/>
        </w:rPr>
        <w:t>L</w:t>
      </w:r>
      <w:r w:rsidR="005001E4" w:rsidRPr="005001E4">
        <w:rPr>
          <w:rFonts w:ascii="Arial" w:hAnsi="Arial" w:cs="Arial"/>
          <w:b/>
        </w:rPr>
        <w:t xml:space="preserve">es partenaires </w:t>
      </w:r>
    </w:p>
    <w:p w14:paraId="2C0FE795" w14:textId="017EFAFC" w:rsidR="00434653" w:rsidRPr="005001E4" w:rsidRDefault="00434653" w:rsidP="005001E4">
      <w:pPr>
        <w:spacing w:line="330" w:lineRule="atLeast"/>
        <w:jc w:val="both"/>
        <w:outlineLvl w:val="2"/>
        <w:rPr>
          <w:rFonts w:ascii="Arial" w:eastAsia="Times New Roman" w:hAnsi="Arial" w:cs="Arial"/>
          <w:b/>
          <w:caps/>
        </w:rPr>
      </w:pPr>
      <w:r w:rsidRPr="005001E4">
        <w:rPr>
          <w:rFonts w:ascii="Arial" w:hAnsi="Arial" w:cs="Arial"/>
        </w:rPr>
        <w:t>À l’instar des principes fondamentaux établis, les participants à la table de discussion de Montréal s’attendent à ce que les différents paliers gouvernementaux dont la ville de Montréal et ses arrondissements, les commissions scolaires, le secteur caritatif et communautaire, le secteur privé, les organisations citoyennes et locales travaillent ensemble à améliorer l’alimentation en milieu scolaire à Montréal. À cette fin, des préalables doivent être mis en place notamment les modalités de la mise en place d’un tel programme au niveau local et une étude de faisabilité.</w:t>
      </w:r>
    </w:p>
    <w:p w14:paraId="6F01BD28" w14:textId="77777777" w:rsidR="00951048" w:rsidRPr="005001E4" w:rsidRDefault="00951048" w:rsidP="00290CDF">
      <w:pPr>
        <w:spacing w:before="150" w:after="150" w:line="300" w:lineRule="atLeast"/>
        <w:jc w:val="both"/>
        <w:textAlignment w:val="baseline"/>
        <w:outlineLvl w:val="3"/>
        <w:rPr>
          <w:rFonts w:ascii="Arial" w:eastAsia="Times New Roman" w:hAnsi="Arial" w:cs="Arial"/>
          <w:b/>
          <w:bCs/>
        </w:rPr>
      </w:pPr>
    </w:p>
    <w:p w14:paraId="2E61AD06" w14:textId="77777777" w:rsidR="002C50D4" w:rsidRDefault="005001E4" w:rsidP="002C50D4">
      <w:pPr>
        <w:jc w:val="both"/>
        <w:rPr>
          <w:rFonts w:ascii="Arial" w:eastAsia="Times New Roman" w:hAnsi="Arial" w:cs="Arial"/>
          <w:b/>
        </w:rPr>
      </w:pPr>
      <w:r>
        <w:rPr>
          <w:rFonts w:ascii="Arial" w:eastAsia="Times New Roman" w:hAnsi="Arial" w:cs="Arial"/>
          <w:b/>
        </w:rPr>
        <w:t>PASSER DE LA REFLEXION À L’ACTION</w:t>
      </w:r>
    </w:p>
    <w:p w14:paraId="1452225A" w14:textId="77777777" w:rsidR="002C50D4" w:rsidRDefault="002C50D4" w:rsidP="002C50D4">
      <w:pPr>
        <w:jc w:val="both"/>
        <w:rPr>
          <w:rFonts w:ascii="Arial" w:eastAsia="Times New Roman" w:hAnsi="Arial" w:cs="Arial"/>
          <w:b/>
        </w:rPr>
      </w:pPr>
    </w:p>
    <w:p w14:paraId="67289903" w14:textId="74379B6A" w:rsidR="00755742" w:rsidRPr="002C50D4" w:rsidRDefault="00AA02EA" w:rsidP="002C50D4">
      <w:pPr>
        <w:jc w:val="both"/>
        <w:rPr>
          <w:rFonts w:ascii="Arial" w:eastAsia="Times New Roman" w:hAnsi="Arial" w:cs="Arial"/>
          <w:b/>
        </w:rPr>
      </w:pPr>
      <w:r>
        <w:rPr>
          <w:rFonts w:ascii="Arial" w:hAnsi="Arial" w:cs="Arial"/>
        </w:rPr>
        <w:t>Après avoir établi à quoi devrait ou pourrait ressembler leur programme idéal</w:t>
      </w:r>
      <w:r w:rsidR="00755742" w:rsidRPr="005001E4">
        <w:rPr>
          <w:rFonts w:ascii="Arial" w:hAnsi="Arial" w:cs="Arial"/>
        </w:rPr>
        <w:t xml:space="preserve">, </w:t>
      </w:r>
      <w:r>
        <w:rPr>
          <w:rFonts w:ascii="Arial" w:hAnsi="Arial" w:cs="Arial"/>
        </w:rPr>
        <w:t>les participants ont pu</w:t>
      </w:r>
      <w:r w:rsidR="00755742" w:rsidRPr="005001E4">
        <w:rPr>
          <w:rFonts w:ascii="Arial" w:hAnsi="Arial" w:cs="Arial"/>
        </w:rPr>
        <w:t xml:space="preserve"> déterminer les prochaines étapes </w:t>
      </w:r>
      <w:r>
        <w:rPr>
          <w:rFonts w:ascii="Arial" w:hAnsi="Arial" w:cs="Arial"/>
        </w:rPr>
        <w:t>pour concrétiser cette vision.</w:t>
      </w:r>
    </w:p>
    <w:p w14:paraId="6AB4A951" w14:textId="77777777" w:rsidR="00AA02EA" w:rsidRDefault="00AA02EA" w:rsidP="00AA02EA">
      <w:pPr>
        <w:rPr>
          <w:rFonts w:ascii="Arial" w:hAnsi="Arial" w:cs="Arial"/>
          <w:b/>
        </w:rPr>
      </w:pPr>
    </w:p>
    <w:p w14:paraId="245AE2ED" w14:textId="2D0D1A3F" w:rsidR="00755742" w:rsidRPr="00AA02EA" w:rsidRDefault="00AA02EA" w:rsidP="00AA02EA">
      <w:pPr>
        <w:rPr>
          <w:rFonts w:ascii="Arial" w:hAnsi="Arial" w:cs="Arial"/>
          <w:b/>
        </w:rPr>
      </w:pPr>
      <w:r w:rsidRPr="00AA02EA">
        <w:rPr>
          <w:rFonts w:ascii="Arial" w:hAnsi="Arial" w:cs="Arial"/>
          <w:b/>
        </w:rPr>
        <w:t>Les opportunités</w:t>
      </w:r>
    </w:p>
    <w:p w14:paraId="5350E7CF" w14:textId="189BED2B" w:rsidR="00755742" w:rsidRPr="005001E4" w:rsidRDefault="00755742" w:rsidP="00755742">
      <w:pPr>
        <w:numPr>
          <w:ilvl w:val="0"/>
          <w:numId w:val="28"/>
        </w:numPr>
        <w:spacing w:line="315" w:lineRule="atLeast"/>
        <w:ind w:left="480"/>
        <w:rPr>
          <w:rFonts w:ascii="Arial" w:eastAsia="Times New Roman" w:hAnsi="Arial" w:cs="Arial"/>
        </w:rPr>
      </w:pPr>
      <w:r w:rsidRPr="005001E4">
        <w:rPr>
          <w:rFonts w:ascii="Arial" w:eastAsia="Times New Roman" w:hAnsi="Arial" w:cs="Arial"/>
        </w:rPr>
        <w:t xml:space="preserve">Les élections fédérales </w:t>
      </w:r>
      <w:r w:rsidR="00AA02EA">
        <w:rPr>
          <w:rFonts w:ascii="Arial" w:eastAsia="Times New Roman" w:hAnsi="Arial" w:cs="Arial"/>
        </w:rPr>
        <w:t>–</w:t>
      </w:r>
      <w:r w:rsidRPr="005001E4">
        <w:rPr>
          <w:rFonts w:ascii="Arial" w:eastAsia="Times New Roman" w:hAnsi="Arial" w:cs="Arial"/>
        </w:rPr>
        <w:t xml:space="preserve"> </w:t>
      </w:r>
      <w:hyperlink r:id="rId9" w:history="1">
        <w:r w:rsidR="00AA02EA" w:rsidRPr="00AA02EA">
          <w:rPr>
            <w:rStyle w:val="Lienhypertexte"/>
            <w:rFonts w:ascii="Arial" w:eastAsia="Times New Roman" w:hAnsi="Arial" w:cs="Arial"/>
          </w:rPr>
          <w:t>La stratégie électorale</w:t>
        </w:r>
        <w:r w:rsidRPr="00AA02EA">
          <w:rPr>
            <w:rStyle w:val="Lienhypertexte"/>
            <w:rFonts w:ascii="Arial" w:eastAsia="Times New Roman" w:hAnsi="Arial" w:cs="Arial"/>
          </w:rPr>
          <w:t xml:space="preserve"> du Réseau pour une Alimentation Durable — RAD</w:t>
        </w:r>
        <w:r w:rsidR="00AA02EA" w:rsidRPr="00AA02EA">
          <w:rPr>
            <w:rStyle w:val="Lienhypertexte"/>
            <w:rFonts w:ascii="Arial" w:eastAsia="Times New Roman" w:hAnsi="Arial" w:cs="Arial"/>
          </w:rPr>
          <w:t xml:space="preserve"> pour faire de l’alimentation un enjeu électoral</w:t>
        </w:r>
      </w:hyperlink>
    </w:p>
    <w:p w14:paraId="61D9C65D" w14:textId="1DBB7B62" w:rsidR="00755742" w:rsidRPr="005001E4" w:rsidRDefault="00AA02EA" w:rsidP="00755742">
      <w:pPr>
        <w:numPr>
          <w:ilvl w:val="0"/>
          <w:numId w:val="28"/>
        </w:numPr>
        <w:spacing w:line="315" w:lineRule="atLeast"/>
        <w:ind w:left="480"/>
        <w:rPr>
          <w:rFonts w:ascii="Arial" w:eastAsia="Times New Roman" w:hAnsi="Arial" w:cs="Arial"/>
        </w:rPr>
      </w:pPr>
      <w:hyperlink r:id="rId10" w:history="1">
        <w:r w:rsidR="00755742" w:rsidRPr="00AA02EA">
          <w:rPr>
            <w:rStyle w:val="Lienhypertexte"/>
            <w:rFonts w:ascii="Arial" w:eastAsia="Times New Roman" w:hAnsi="Arial" w:cs="Arial"/>
          </w:rPr>
          <w:t>Je vois</w:t>
        </w:r>
        <w:r w:rsidRPr="00AA02EA">
          <w:rPr>
            <w:rStyle w:val="Lienhypertexte"/>
            <w:rFonts w:ascii="Arial" w:eastAsia="Times New Roman" w:hAnsi="Arial" w:cs="Arial"/>
          </w:rPr>
          <w:t xml:space="preserve"> </w:t>
        </w:r>
        <w:proofErr w:type="spellStart"/>
        <w:r w:rsidRPr="00AA02EA">
          <w:rPr>
            <w:rStyle w:val="Lienhypertexte"/>
            <w:rFonts w:ascii="Arial" w:eastAsia="Times New Roman" w:hAnsi="Arial" w:cs="Arial"/>
          </w:rPr>
          <w:t>mtl</w:t>
        </w:r>
        <w:proofErr w:type="spellEnd"/>
        <w:r w:rsidRPr="00AA02EA">
          <w:rPr>
            <w:rStyle w:val="Lienhypertexte"/>
            <w:rFonts w:ascii="Arial" w:eastAsia="Times New Roman" w:hAnsi="Arial" w:cs="Arial"/>
          </w:rPr>
          <w:t xml:space="preserve">/Je fais </w:t>
        </w:r>
        <w:proofErr w:type="spellStart"/>
        <w:r w:rsidRPr="00AA02EA">
          <w:rPr>
            <w:rStyle w:val="Lienhypertexte"/>
            <w:rFonts w:ascii="Arial" w:eastAsia="Times New Roman" w:hAnsi="Arial" w:cs="Arial"/>
          </w:rPr>
          <w:t>mtl</w:t>
        </w:r>
        <w:proofErr w:type="spellEnd"/>
      </w:hyperlink>
      <w:r w:rsidR="00755742" w:rsidRPr="005001E4">
        <w:rPr>
          <w:rFonts w:ascii="Arial" w:eastAsia="Times New Roman" w:hAnsi="Arial" w:cs="Arial"/>
        </w:rPr>
        <w:t xml:space="preserve"> (initiative de la ville de Montréal)</w:t>
      </w:r>
    </w:p>
    <w:p w14:paraId="7A9BD9A3" w14:textId="3C3E83AB" w:rsidR="00755742" w:rsidRPr="005001E4" w:rsidRDefault="002C50D4" w:rsidP="00755742">
      <w:pPr>
        <w:numPr>
          <w:ilvl w:val="0"/>
          <w:numId w:val="28"/>
        </w:numPr>
        <w:spacing w:line="315" w:lineRule="atLeast"/>
        <w:ind w:left="480"/>
        <w:rPr>
          <w:rFonts w:ascii="Arial" w:eastAsia="Times New Roman" w:hAnsi="Arial" w:cs="Arial"/>
        </w:rPr>
      </w:pPr>
      <w:hyperlink r:id="rId11" w:history="1">
        <w:r w:rsidR="00755742" w:rsidRPr="002C50D4">
          <w:rPr>
            <w:rStyle w:val="Lienhypertexte"/>
            <w:rFonts w:ascii="Arial" w:eastAsia="Times New Roman" w:hAnsi="Arial" w:cs="Arial"/>
          </w:rPr>
          <w:t>375e de Montréal</w:t>
        </w:r>
      </w:hyperlink>
      <w:r w:rsidR="00755742" w:rsidRPr="005001E4">
        <w:rPr>
          <w:rFonts w:ascii="Arial" w:eastAsia="Times New Roman" w:hAnsi="Arial" w:cs="Arial"/>
        </w:rPr>
        <w:t xml:space="preserve"> </w:t>
      </w:r>
    </w:p>
    <w:p w14:paraId="530A461B" w14:textId="77777777" w:rsidR="002C50D4" w:rsidRDefault="002C50D4" w:rsidP="00755742">
      <w:pPr>
        <w:numPr>
          <w:ilvl w:val="0"/>
          <w:numId w:val="28"/>
        </w:numPr>
        <w:spacing w:line="315" w:lineRule="atLeast"/>
        <w:ind w:left="480"/>
        <w:rPr>
          <w:rFonts w:ascii="Arial" w:eastAsia="Times New Roman" w:hAnsi="Arial" w:cs="Arial"/>
        </w:rPr>
      </w:pPr>
      <w:hyperlink r:id="rId12" w:history="1">
        <w:r w:rsidRPr="002C50D4">
          <w:rPr>
            <w:rStyle w:val="Lienhypertexte"/>
            <w:rFonts w:ascii="Arial" w:eastAsia="Times New Roman" w:hAnsi="Arial" w:cs="Arial"/>
          </w:rPr>
          <w:t xml:space="preserve">Plan d’action 2025 du Système Alimentaire de </w:t>
        </w:r>
        <w:proofErr w:type="spellStart"/>
        <w:r w:rsidRPr="002C50D4">
          <w:rPr>
            <w:rStyle w:val="Lienhypertexte"/>
            <w:rFonts w:ascii="Arial" w:eastAsia="Times New Roman" w:hAnsi="Arial" w:cs="Arial"/>
          </w:rPr>
          <w:t>Montréal</w:t>
        </w:r>
      </w:hyperlink>
      <w:proofErr w:type="spellEnd"/>
    </w:p>
    <w:p w14:paraId="4B406A01" w14:textId="77777777" w:rsidR="002C50D4" w:rsidRDefault="002C50D4" w:rsidP="00755742">
      <w:pPr>
        <w:numPr>
          <w:ilvl w:val="0"/>
          <w:numId w:val="28"/>
        </w:numPr>
        <w:spacing w:line="315" w:lineRule="atLeast"/>
        <w:ind w:left="480"/>
        <w:rPr>
          <w:rFonts w:ascii="Arial" w:eastAsia="Times New Roman" w:hAnsi="Arial" w:cs="Arial"/>
        </w:rPr>
      </w:pPr>
      <w:hyperlink r:id="rId13" w:history="1">
        <w:r w:rsidRPr="002C50D4">
          <w:rPr>
            <w:rStyle w:val="Lienhypertexte"/>
            <w:rFonts w:ascii="Arial" w:eastAsia="Times New Roman" w:hAnsi="Arial" w:cs="Arial"/>
          </w:rPr>
          <w:t xml:space="preserve">Consultations publiques sur un conseil politique </w:t>
        </w:r>
        <w:proofErr w:type="spellStart"/>
        <w:r w:rsidRPr="002C50D4">
          <w:rPr>
            <w:rStyle w:val="Lienhypertexte"/>
            <w:rFonts w:ascii="Arial" w:eastAsia="Times New Roman" w:hAnsi="Arial" w:cs="Arial"/>
          </w:rPr>
          <w:t>alimentaire</w:t>
        </w:r>
      </w:hyperlink>
      <w:proofErr w:type="spellEnd"/>
    </w:p>
    <w:p w14:paraId="14E30DC9" w14:textId="12EB8F55" w:rsidR="00755742" w:rsidRPr="005001E4" w:rsidRDefault="00755742" w:rsidP="00755742">
      <w:pPr>
        <w:numPr>
          <w:ilvl w:val="0"/>
          <w:numId w:val="28"/>
        </w:numPr>
        <w:spacing w:line="315" w:lineRule="atLeast"/>
        <w:ind w:left="480"/>
        <w:rPr>
          <w:rFonts w:ascii="Arial" w:eastAsia="Times New Roman" w:hAnsi="Arial" w:cs="Arial"/>
        </w:rPr>
      </w:pPr>
      <w:r w:rsidRPr="005001E4">
        <w:rPr>
          <w:rFonts w:ascii="Arial" w:eastAsia="Times New Roman" w:hAnsi="Arial" w:cs="Arial"/>
        </w:rPr>
        <w:t>Conférence nationale sur l’alimentation</w:t>
      </w:r>
      <w:r w:rsidR="002C50D4">
        <w:rPr>
          <w:rFonts w:ascii="Arial" w:eastAsia="Times New Roman" w:hAnsi="Arial" w:cs="Arial"/>
        </w:rPr>
        <w:t xml:space="preserve"> scolaire</w:t>
      </w:r>
      <w:r w:rsidRPr="005001E4">
        <w:rPr>
          <w:rFonts w:ascii="Arial" w:eastAsia="Times New Roman" w:hAnsi="Arial" w:cs="Arial"/>
        </w:rPr>
        <w:t xml:space="preserve"> </w:t>
      </w:r>
      <w:hyperlink r:id="rId14" w:history="1">
        <w:r w:rsidR="002C50D4" w:rsidRPr="002C50D4">
          <w:rPr>
            <w:rStyle w:val="Lienhypertexte"/>
            <w:rFonts w:ascii="Arial" w:eastAsia="Times New Roman" w:hAnsi="Arial" w:cs="Arial"/>
          </w:rPr>
          <w:t>Du changement au Menu</w:t>
        </w:r>
      </w:hyperlink>
      <w:r w:rsidR="002C50D4">
        <w:rPr>
          <w:rFonts w:ascii="Arial" w:eastAsia="Times New Roman" w:hAnsi="Arial" w:cs="Arial"/>
        </w:rPr>
        <w:t>. Du 12 au 14 novembre 2015.</w:t>
      </w:r>
    </w:p>
    <w:p w14:paraId="1B82E740" w14:textId="77777777" w:rsidR="00755742" w:rsidRDefault="00755742" w:rsidP="00755742">
      <w:pPr>
        <w:spacing w:line="315" w:lineRule="atLeast"/>
        <w:rPr>
          <w:rFonts w:ascii="Arial" w:eastAsia="Times New Roman" w:hAnsi="Arial" w:cs="Arial"/>
        </w:rPr>
      </w:pPr>
    </w:p>
    <w:p w14:paraId="79AB480D" w14:textId="77777777" w:rsidR="002C50D4" w:rsidRPr="00AA02EA" w:rsidRDefault="002C50D4" w:rsidP="002C50D4">
      <w:pPr>
        <w:rPr>
          <w:rFonts w:ascii="Arial" w:hAnsi="Arial" w:cs="Arial"/>
          <w:b/>
        </w:rPr>
      </w:pPr>
      <w:r w:rsidRPr="00AA02EA">
        <w:rPr>
          <w:rFonts w:ascii="Arial" w:hAnsi="Arial" w:cs="Arial"/>
          <w:b/>
        </w:rPr>
        <w:t xml:space="preserve">Les prochaines étapes </w:t>
      </w:r>
    </w:p>
    <w:p w14:paraId="3AF807F8" w14:textId="77777777" w:rsidR="002C50D4" w:rsidRDefault="002C50D4" w:rsidP="002C50D4">
      <w:pPr>
        <w:pStyle w:val="Titre3"/>
        <w:spacing w:before="0" w:beforeAutospacing="0" w:after="0" w:afterAutospacing="0" w:line="330" w:lineRule="atLeast"/>
        <w:jc w:val="both"/>
        <w:rPr>
          <w:rFonts w:ascii="Arial" w:hAnsi="Arial" w:cs="Arial"/>
          <w:b w:val="0"/>
          <w:sz w:val="24"/>
          <w:szCs w:val="24"/>
        </w:rPr>
      </w:pPr>
      <w:r w:rsidRPr="005001E4">
        <w:rPr>
          <w:rFonts w:ascii="Arial" w:hAnsi="Arial" w:cs="Arial"/>
          <w:b w:val="0"/>
          <w:sz w:val="24"/>
          <w:szCs w:val="24"/>
        </w:rPr>
        <w:t>La première étape est avant tout de faire une cartographie qui ferait un inventaire de toutes les actions et les acteurs en alimentation scolaire. Par la suite, des projets pilotes pourraient être mis en place et seront évalués régulièrement. Une mobilisation citoyenne serait aussi à envisager pour appuyer les efforts pour la</w:t>
      </w:r>
      <w:r>
        <w:rPr>
          <w:rFonts w:ascii="Arial" w:hAnsi="Arial" w:cs="Arial"/>
          <w:b w:val="0"/>
          <w:sz w:val="24"/>
          <w:szCs w:val="24"/>
        </w:rPr>
        <w:t xml:space="preserve"> mise en place de ce programme. </w:t>
      </w:r>
    </w:p>
    <w:p w14:paraId="585688A3" w14:textId="77777777" w:rsidR="002C50D4" w:rsidRPr="005001E4" w:rsidRDefault="002C50D4" w:rsidP="002C50D4">
      <w:pPr>
        <w:pStyle w:val="Titre3"/>
        <w:spacing w:before="0" w:beforeAutospacing="0" w:after="0" w:afterAutospacing="0" w:line="330" w:lineRule="atLeast"/>
        <w:jc w:val="both"/>
        <w:rPr>
          <w:rFonts w:ascii="Arial" w:eastAsia="Times New Roman" w:hAnsi="Arial" w:cs="Arial"/>
          <w:b w:val="0"/>
          <w:bCs w:val="0"/>
          <w:i/>
          <w:caps/>
          <w:sz w:val="24"/>
          <w:szCs w:val="24"/>
        </w:rPr>
      </w:pPr>
      <w:r w:rsidRPr="005001E4">
        <w:rPr>
          <w:rFonts w:ascii="Arial" w:hAnsi="Arial" w:cs="Arial"/>
          <w:b w:val="0"/>
          <w:sz w:val="24"/>
          <w:szCs w:val="24"/>
        </w:rPr>
        <w:t>Il est important de continuer cette conversation avec les différents partenaires pour approfondir la discussion et élaborer ensemble un budget pour la mise en place du programme. La campagne électorale fédérale est une opportunité pour contacter individuellement les partis politiques fédéraux (voir campagne électorale du RAD) et les sensibiliser sur la question. Il est primordial de définir</w:t>
      </w:r>
      <w:r w:rsidRPr="005001E4">
        <w:rPr>
          <w:rFonts w:ascii="Arial" w:hAnsi="Arial" w:cs="Arial"/>
          <w:sz w:val="24"/>
          <w:szCs w:val="24"/>
        </w:rPr>
        <w:t xml:space="preserve"> </w:t>
      </w:r>
      <w:r w:rsidRPr="005001E4">
        <w:rPr>
          <w:rFonts w:ascii="Arial" w:hAnsi="Arial" w:cs="Arial"/>
          <w:b w:val="0"/>
          <w:sz w:val="24"/>
          <w:szCs w:val="24"/>
        </w:rPr>
        <w:t>un leadeurship ou un comité de suivi pour assurer l’aspect administratif et la mise en place de toutes ces actions.</w:t>
      </w:r>
    </w:p>
    <w:p w14:paraId="4D766F68" w14:textId="77777777" w:rsidR="002C50D4" w:rsidRDefault="002C50D4" w:rsidP="00755742">
      <w:pPr>
        <w:spacing w:line="315" w:lineRule="atLeast"/>
        <w:rPr>
          <w:rFonts w:ascii="Arial" w:eastAsia="Times New Roman" w:hAnsi="Arial" w:cs="Arial"/>
        </w:rPr>
      </w:pPr>
    </w:p>
    <w:sectPr w:rsidR="002C50D4" w:rsidSect="00023BDE">
      <w:headerReference w:type="default" r:id="rId15"/>
      <w:pgSz w:w="12240" w:h="15840"/>
      <w:pgMar w:top="1417" w:right="1417" w:bottom="56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01808" w14:textId="77777777" w:rsidR="002C50D4" w:rsidRDefault="002C50D4" w:rsidP="0074053C">
      <w:r>
        <w:separator/>
      </w:r>
    </w:p>
  </w:endnote>
  <w:endnote w:type="continuationSeparator" w:id="0">
    <w:p w14:paraId="2041F2F5" w14:textId="77777777" w:rsidR="002C50D4" w:rsidRDefault="002C50D4" w:rsidP="00740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C6A4A3" w14:textId="77777777" w:rsidR="002C50D4" w:rsidRDefault="002C50D4" w:rsidP="0074053C">
      <w:r>
        <w:separator/>
      </w:r>
    </w:p>
  </w:footnote>
  <w:footnote w:type="continuationSeparator" w:id="0">
    <w:p w14:paraId="2826B3B3" w14:textId="77777777" w:rsidR="002C50D4" w:rsidRDefault="002C50D4" w:rsidP="007405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143E5" w14:textId="07F66997" w:rsidR="002C50D4" w:rsidRDefault="002C50D4">
    <w:pPr>
      <w:pStyle w:val="En-tte"/>
    </w:pPr>
    <w:r w:rsidRPr="00237709">
      <w:rPr>
        <w:noProof/>
        <w:lang w:val="fr-FR"/>
      </w:rPr>
      <w:drawing>
        <wp:inline distT="0" distB="0" distL="0" distR="0" wp14:anchorId="7BE84682" wp14:editId="70BD6027">
          <wp:extent cx="2130580" cy="681083"/>
          <wp:effectExtent l="0" t="0" r="3175" b="508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2740" cy="681774"/>
                  </a:xfrm>
                  <a:prstGeom prst="rect">
                    <a:avLst/>
                  </a:prstGeom>
                  <a:noFill/>
                  <a:ln>
                    <a:noFill/>
                  </a:ln>
                </pic:spPr>
              </pic:pic>
            </a:graphicData>
          </a:graphic>
        </wp:inline>
      </w:drawing>
    </w:r>
    <w:r w:rsidRPr="00237709">
      <w:t xml:space="preserve"> </w:t>
    </w:r>
    <w:r>
      <w:t xml:space="preserve">            </w:t>
    </w:r>
    <w:r w:rsidR="007F7280">
      <w:t xml:space="preserve">        </w:t>
    </w:r>
    <w:r>
      <w:t xml:space="preserve"> </w:t>
    </w:r>
    <w:r>
      <w:rPr>
        <w:noProof/>
        <w:sz w:val="23"/>
        <w:szCs w:val="23"/>
        <w:lang w:val="fr-FR"/>
      </w:rPr>
      <w:drawing>
        <wp:inline distT="0" distB="0" distL="0" distR="0" wp14:anchorId="381D02C2" wp14:editId="4BFFAC3C">
          <wp:extent cx="858974" cy="1008962"/>
          <wp:effectExtent l="0" t="0" r="5080" b="762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40" cy="1015148"/>
                  </a:xfrm>
                  <a:prstGeom prst="rect">
                    <a:avLst/>
                  </a:prstGeom>
                  <a:noFill/>
                  <a:ln>
                    <a:noFill/>
                  </a:ln>
                </pic:spPr>
              </pic:pic>
            </a:graphicData>
          </a:graphic>
        </wp:inline>
      </w:drawing>
    </w:r>
    <w:r w:rsidR="007F7280">
      <w:t xml:space="preserve">               </w:t>
    </w:r>
    <w:r>
      <w:t xml:space="preserve">           </w:t>
    </w:r>
    <w:r>
      <w:rPr>
        <w:noProof/>
        <w:lang w:val="fr-FR"/>
      </w:rPr>
      <w:drawing>
        <wp:inline distT="0" distB="0" distL="0" distR="0" wp14:anchorId="73FF0B50" wp14:editId="2C638DD7">
          <wp:extent cx="1063081" cy="578555"/>
          <wp:effectExtent l="0" t="0" r="381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CLub_Couleur.jpg"/>
                  <pic:cNvPicPr/>
                </pic:nvPicPr>
                <pic:blipFill>
                  <a:blip r:embed="rId3">
                    <a:extLst>
                      <a:ext uri="{28A0092B-C50C-407E-A947-70E740481C1C}">
                        <a14:useLocalDpi xmlns:a14="http://schemas.microsoft.com/office/drawing/2010/main" val="0"/>
                      </a:ext>
                    </a:extLst>
                  </a:blip>
                  <a:stretch>
                    <a:fillRect/>
                  </a:stretch>
                </pic:blipFill>
                <pic:spPr>
                  <a:xfrm>
                    <a:off x="0" y="0"/>
                    <a:ext cx="1074974" cy="585028"/>
                  </a:xfrm>
                  <a:prstGeom prst="rect">
                    <a:avLst/>
                  </a:prstGeom>
                </pic:spPr>
              </pic:pic>
            </a:graphicData>
          </a:graphic>
        </wp:inline>
      </w:drawing>
    </w:r>
    <w:r>
      <w:rPr>
        <w:noProof/>
        <w:lang w:val="fr-FR"/>
      </w:rPr>
      <w:drawing>
        <wp:inline distT="0" distB="0" distL="0" distR="0" wp14:anchorId="6941BE78" wp14:editId="485FDE23">
          <wp:extent cx="4555490" cy="6066155"/>
          <wp:effectExtent l="0" t="0" r="0" b="4445"/>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5490" cy="6066155"/>
                  </a:xfrm>
                  <a:prstGeom prst="rect">
                    <a:avLst/>
                  </a:prstGeom>
                  <a:noFill/>
                  <a:ln>
                    <a:noFill/>
                  </a:ln>
                </pic:spPr>
              </pic:pic>
            </a:graphicData>
          </a:graphic>
        </wp:inline>
      </w:drawing>
    </w:r>
    <w:r>
      <w:rPr>
        <w:noProof/>
        <w:lang w:val="fr-FR"/>
      </w:rPr>
      <w:drawing>
        <wp:inline distT="0" distB="0" distL="0" distR="0" wp14:anchorId="0872ECC2" wp14:editId="4147A399">
          <wp:extent cx="4555490" cy="6066155"/>
          <wp:effectExtent l="0" t="0" r="0" b="4445"/>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5490" cy="6066155"/>
                  </a:xfrm>
                  <a:prstGeom prst="rect">
                    <a:avLst/>
                  </a:prstGeom>
                  <a:noFill/>
                  <a:ln>
                    <a:noFill/>
                  </a:ln>
                </pic:spPr>
              </pic:pic>
            </a:graphicData>
          </a:graphic>
        </wp:inline>
      </w:drawing>
    </w:r>
    <w:r>
      <w:rPr>
        <w:noProof/>
        <w:lang w:val="fr-FR"/>
      </w:rPr>
      <w:drawing>
        <wp:inline distT="0" distB="0" distL="0" distR="0" wp14:anchorId="73ABB85B" wp14:editId="5B3EC6DC">
          <wp:extent cx="4555490" cy="6066155"/>
          <wp:effectExtent l="0" t="0" r="0" b="444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5490" cy="6066155"/>
                  </a:xfrm>
                  <a:prstGeom prst="rect">
                    <a:avLst/>
                  </a:prstGeom>
                  <a:noFill/>
                  <a:ln>
                    <a:noFill/>
                  </a:ln>
                </pic:spPr>
              </pic:pic>
            </a:graphicData>
          </a:graphic>
        </wp:inline>
      </w:drawing>
    </w:r>
    <w:r>
      <w:rPr>
        <w:noProof/>
        <w:lang w:val="fr-FR"/>
      </w:rPr>
      <w:drawing>
        <wp:inline distT="0" distB="0" distL="0" distR="0" wp14:anchorId="22EB90EA" wp14:editId="61616B4B">
          <wp:extent cx="4555490" cy="6066155"/>
          <wp:effectExtent l="0" t="0" r="0" b="4445"/>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5490" cy="6066155"/>
                  </a:xfrm>
                  <a:prstGeom prst="rect">
                    <a:avLst/>
                  </a:prstGeom>
                  <a:noFill/>
                  <a:ln>
                    <a:noFill/>
                  </a:ln>
                </pic:spPr>
              </pic:pic>
            </a:graphicData>
          </a:graphic>
        </wp:inline>
      </w:drawing>
    </w:r>
    <w:r w:rsidRPr="006A22A1">
      <w:rPr>
        <w:noProof/>
        <w:lang w:val="fr-FR"/>
      </w:rPr>
      <w:drawing>
        <wp:anchor distT="0" distB="0" distL="114300" distR="114300" simplePos="0" relativeHeight="251659264" behindDoc="0" locked="0" layoutInCell="1" allowOverlap="1" wp14:anchorId="3D4AC8BB" wp14:editId="3AE5F5FD">
          <wp:simplePos x="0" y="0"/>
          <wp:positionH relativeFrom="column">
            <wp:posOffset>0</wp:posOffset>
          </wp:positionH>
          <wp:positionV relativeFrom="paragraph">
            <wp:posOffset>0</wp:posOffset>
          </wp:positionV>
          <wp:extent cx="4558665" cy="6069965"/>
          <wp:effectExtent l="0" t="0" r="0" b="635"/>
          <wp:wrapThrough wrapText="bothSides">
            <wp:wrapPolygon edited="0">
              <wp:start x="0" y="0"/>
              <wp:lineTo x="0" y="21512"/>
              <wp:lineTo x="21422" y="21512"/>
              <wp:lineTo x="21422" y="0"/>
              <wp:lineTo x="0" y="0"/>
            </wp:wrapPolygon>
          </wp:wrapThrough>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8665" cy="6069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w:drawing>
        <wp:inline distT="0" distB="0" distL="0" distR="0" wp14:anchorId="347C262A" wp14:editId="69B7B0BE">
          <wp:extent cx="4555490" cy="6066155"/>
          <wp:effectExtent l="0" t="0" r="0" b="444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5490" cy="6066155"/>
                  </a:xfrm>
                  <a:prstGeom prst="rect">
                    <a:avLst/>
                  </a:prstGeom>
                  <a:noFill/>
                  <a:ln>
                    <a:noFill/>
                  </a:ln>
                </pic:spPr>
              </pic:pic>
            </a:graphicData>
          </a:graphic>
        </wp:inline>
      </w:drawing>
    </w:r>
    <w:r>
      <w:rPr>
        <w:noProof/>
        <w:lang w:val="fr-FR"/>
      </w:rPr>
      <w:drawing>
        <wp:inline distT="0" distB="0" distL="0" distR="0" wp14:anchorId="3C059A5F" wp14:editId="1E95C12D">
          <wp:extent cx="3419475" cy="45529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llectif-vertical.jpg"/>
                  <pic:cNvPicPr/>
                </pic:nvPicPr>
                <pic:blipFill>
                  <a:blip r:embed="rId10">
                    <a:extLst>
                      <a:ext uri="{28A0092B-C50C-407E-A947-70E740481C1C}">
                        <a14:useLocalDpi xmlns:a14="http://schemas.microsoft.com/office/drawing/2010/main" val="0"/>
                      </a:ext>
                    </a:extLst>
                  </a:blip>
                  <a:stretch>
                    <a:fillRect/>
                  </a:stretch>
                </pic:blipFill>
                <pic:spPr>
                  <a:xfrm>
                    <a:off x="0" y="0"/>
                    <a:ext cx="3419475" cy="4552950"/>
                  </a:xfrm>
                  <a:prstGeom prst="rect">
                    <a:avLst/>
                  </a:prstGeom>
                </pic:spPr>
              </pic:pic>
            </a:graphicData>
          </a:graphic>
        </wp:inline>
      </w:drawing>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075AF"/>
    <w:multiLevelType w:val="hybridMultilevel"/>
    <w:tmpl w:val="34FE5982"/>
    <w:lvl w:ilvl="0" w:tplc="4AA878AE">
      <w:start w:val="3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394338"/>
    <w:multiLevelType w:val="hybridMultilevel"/>
    <w:tmpl w:val="D4E052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8726E3"/>
    <w:multiLevelType w:val="multilevel"/>
    <w:tmpl w:val="2E4E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3E2B47"/>
    <w:multiLevelType w:val="multilevel"/>
    <w:tmpl w:val="E9E8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863B18"/>
    <w:multiLevelType w:val="hybridMultilevel"/>
    <w:tmpl w:val="AB849D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BEB5E22"/>
    <w:multiLevelType w:val="hybridMultilevel"/>
    <w:tmpl w:val="F80211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0C997265"/>
    <w:multiLevelType w:val="hybridMultilevel"/>
    <w:tmpl w:val="CA604A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DE0011"/>
    <w:multiLevelType w:val="hybridMultilevel"/>
    <w:tmpl w:val="5F467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C170CA"/>
    <w:multiLevelType w:val="hybridMultilevel"/>
    <w:tmpl w:val="6D40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1C3B27"/>
    <w:multiLevelType w:val="hybridMultilevel"/>
    <w:tmpl w:val="26F29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907DFE"/>
    <w:multiLevelType w:val="hybridMultilevel"/>
    <w:tmpl w:val="BF7EBF0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2F010475"/>
    <w:multiLevelType w:val="hybridMultilevel"/>
    <w:tmpl w:val="6BF65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66B68D2"/>
    <w:multiLevelType w:val="multilevel"/>
    <w:tmpl w:val="03F2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DA0C50"/>
    <w:multiLevelType w:val="multilevel"/>
    <w:tmpl w:val="03F2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7B46EE"/>
    <w:multiLevelType w:val="hybridMultilevel"/>
    <w:tmpl w:val="A6184EE2"/>
    <w:lvl w:ilvl="0" w:tplc="F0EC2458">
      <w:start w:val="1"/>
      <w:numFmt w:val="bullet"/>
      <w:lvlText w:val="-"/>
      <w:lvlJc w:val="left"/>
      <w:pPr>
        <w:ind w:left="720" w:hanging="360"/>
      </w:pPr>
      <w:rPr>
        <w:rFonts w:ascii="Times" w:eastAsiaTheme="minorEastAsia" w:hAnsi="Times" w:cs="Time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74E41F8"/>
    <w:multiLevelType w:val="hybridMultilevel"/>
    <w:tmpl w:val="80D04812"/>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DC37CCF"/>
    <w:multiLevelType w:val="hybridMultilevel"/>
    <w:tmpl w:val="C2FCE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5957D65"/>
    <w:multiLevelType w:val="hybridMultilevel"/>
    <w:tmpl w:val="14706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8EE601D"/>
    <w:multiLevelType w:val="hybridMultilevel"/>
    <w:tmpl w:val="62E2DA26"/>
    <w:lvl w:ilvl="0" w:tplc="4AA878AE">
      <w:start w:val="3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23025AE"/>
    <w:multiLevelType w:val="hybridMultilevel"/>
    <w:tmpl w:val="5B5A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A247F0"/>
    <w:multiLevelType w:val="hybridMultilevel"/>
    <w:tmpl w:val="1C565E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679C24B0"/>
    <w:multiLevelType w:val="hybridMultilevel"/>
    <w:tmpl w:val="6F742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9215198"/>
    <w:multiLevelType w:val="multilevel"/>
    <w:tmpl w:val="10980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C13621C"/>
    <w:multiLevelType w:val="hybridMultilevel"/>
    <w:tmpl w:val="445271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2D35E6A"/>
    <w:multiLevelType w:val="hybridMultilevel"/>
    <w:tmpl w:val="9EC46924"/>
    <w:lvl w:ilvl="0" w:tplc="4AA878AE">
      <w:start w:val="3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68A544E"/>
    <w:multiLevelType w:val="multilevel"/>
    <w:tmpl w:val="03F2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A25B83"/>
    <w:multiLevelType w:val="hybridMultilevel"/>
    <w:tmpl w:val="FC3E62D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E635E76"/>
    <w:multiLevelType w:val="hybridMultilevel"/>
    <w:tmpl w:val="4028AB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7F315F09"/>
    <w:multiLevelType w:val="hybridMultilevel"/>
    <w:tmpl w:val="65C6C5BA"/>
    <w:lvl w:ilvl="0" w:tplc="4AA878AE">
      <w:start w:val="3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7"/>
  </w:num>
  <w:num w:numId="4">
    <w:abstractNumId w:val="17"/>
  </w:num>
  <w:num w:numId="5">
    <w:abstractNumId w:val="8"/>
  </w:num>
  <w:num w:numId="6">
    <w:abstractNumId w:val="19"/>
  </w:num>
  <w:num w:numId="7">
    <w:abstractNumId w:val="27"/>
  </w:num>
  <w:num w:numId="8">
    <w:abstractNumId w:val="23"/>
  </w:num>
  <w:num w:numId="9">
    <w:abstractNumId w:val="24"/>
  </w:num>
  <w:num w:numId="10">
    <w:abstractNumId w:val="28"/>
  </w:num>
  <w:num w:numId="11">
    <w:abstractNumId w:val="18"/>
  </w:num>
  <w:num w:numId="12">
    <w:abstractNumId w:val="0"/>
  </w:num>
  <w:num w:numId="13">
    <w:abstractNumId w:val="13"/>
  </w:num>
  <w:num w:numId="14">
    <w:abstractNumId w:val="12"/>
  </w:num>
  <w:num w:numId="15">
    <w:abstractNumId w:val="25"/>
  </w:num>
  <w:num w:numId="16">
    <w:abstractNumId w:val="5"/>
  </w:num>
  <w:num w:numId="17">
    <w:abstractNumId w:val="20"/>
  </w:num>
  <w:num w:numId="18">
    <w:abstractNumId w:val="4"/>
  </w:num>
  <w:num w:numId="19">
    <w:abstractNumId w:val="2"/>
  </w:num>
  <w:num w:numId="20">
    <w:abstractNumId w:val="9"/>
  </w:num>
  <w:num w:numId="21">
    <w:abstractNumId w:val="6"/>
  </w:num>
  <w:num w:numId="22">
    <w:abstractNumId w:val="26"/>
  </w:num>
  <w:num w:numId="23">
    <w:abstractNumId w:val="15"/>
  </w:num>
  <w:num w:numId="24">
    <w:abstractNumId w:val="16"/>
  </w:num>
  <w:num w:numId="25">
    <w:abstractNumId w:val="10"/>
  </w:num>
  <w:num w:numId="26">
    <w:abstractNumId w:val="11"/>
  </w:num>
  <w:num w:numId="27">
    <w:abstractNumId w:val="1"/>
  </w:num>
  <w:num w:numId="28">
    <w:abstractNumId w:val="22"/>
  </w:num>
  <w:num w:numId="2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dith Barry">
    <w15:presenceInfo w15:providerId="AD" w15:userId="S-1-5-21-1320154385-3440010762-1149791464-12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D4C"/>
    <w:rsid w:val="00002A49"/>
    <w:rsid w:val="00017E7D"/>
    <w:rsid w:val="00023BDE"/>
    <w:rsid w:val="000370D7"/>
    <w:rsid w:val="00046635"/>
    <w:rsid w:val="00065915"/>
    <w:rsid w:val="0006741E"/>
    <w:rsid w:val="00070B0A"/>
    <w:rsid w:val="0007641D"/>
    <w:rsid w:val="0011000E"/>
    <w:rsid w:val="00111AD1"/>
    <w:rsid w:val="00137649"/>
    <w:rsid w:val="001573D3"/>
    <w:rsid w:val="0016308C"/>
    <w:rsid w:val="00167CDE"/>
    <w:rsid w:val="0019679B"/>
    <w:rsid w:val="001A07B0"/>
    <w:rsid w:val="001B3D4C"/>
    <w:rsid w:val="001D7112"/>
    <w:rsid w:val="00225E6F"/>
    <w:rsid w:val="0023027D"/>
    <w:rsid w:val="00237709"/>
    <w:rsid w:val="00242D2B"/>
    <w:rsid w:val="00255246"/>
    <w:rsid w:val="00267FBE"/>
    <w:rsid w:val="00272160"/>
    <w:rsid w:val="0027752C"/>
    <w:rsid w:val="00283577"/>
    <w:rsid w:val="00290CDF"/>
    <w:rsid w:val="00295712"/>
    <w:rsid w:val="00297C7A"/>
    <w:rsid w:val="002B4AAF"/>
    <w:rsid w:val="002B67E6"/>
    <w:rsid w:val="002B771E"/>
    <w:rsid w:val="002C1FB1"/>
    <w:rsid w:val="002C50D4"/>
    <w:rsid w:val="00301313"/>
    <w:rsid w:val="00306A9F"/>
    <w:rsid w:val="003171A9"/>
    <w:rsid w:val="00327797"/>
    <w:rsid w:val="00336C6D"/>
    <w:rsid w:val="00356FAC"/>
    <w:rsid w:val="00371422"/>
    <w:rsid w:val="003A2DD6"/>
    <w:rsid w:val="003B1E6A"/>
    <w:rsid w:val="003B7ECF"/>
    <w:rsid w:val="003D0CF2"/>
    <w:rsid w:val="003D4978"/>
    <w:rsid w:val="003F1FB0"/>
    <w:rsid w:val="00404A0F"/>
    <w:rsid w:val="00413F64"/>
    <w:rsid w:val="004156FC"/>
    <w:rsid w:val="00434653"/>
    <w:rsid w:val="00441228"/>
    <w:rsid w:val="004446AF"/>
    <w:rsid w:val="00455087"/>
    <w:rsid w:val="00474E60"/>
    <w:rsid w:val="00475083"/>
    <w:rsid w:val="00495005"/>
    <w:rsid w:val="004A634E"/>
    <w:rsid w:val="004E3330"/>
    <w:rsid w:val="004F322D"/>
    <w:rsid w:val="005001E4"/>
    <w:rsid w:val="00542EFA"/>
    <w:rsid w:val="00546F0C"/>
    <w:rsid w:val="0058084B"/>
    <w:rsid w:val="00584CCD"/>
    <w:rsid w:val="005B250E"/>
    <w:rsid w:val="005C6BCD"/>
    <w:rsid w:val="00612E20"/>
    <w:rsid w:val="00636AC6"/>
    <w:rsid w:val="00641844"/>
    <w:rsid w:val="00650852"/>
    <w:rsid w:val="00672880"/>
    <w:rsid w:val="00677C6E"/>
    <w:rsid w:val="006A22A1"/>
    <w:rsid w:val="006D3330"/>
    <w:rsid w:val="006E4E26"/>
    <w:rsid w:val="00711A72"/>
    <w:rsid w:val="007137AD"/>
    <w:rsid w:val="00731F42"/>
    <w:rsid w:val="00733E0F"/>
    <w:rsid w:val="0074053C"/>
    <w:rsid w:val="007430E5"/>
    <w:rsid w:val="00750252"/>
    <w:rsid w:val="0075475F"/>
    <w:rsid w:val="00755742"/>
    <w:rsid w:val="00764E32"/>
    <w:rsid w:val="007704E8"/>
    <w:rsid w:val="00773DAB"/>
    <w:rsid w:val="00774A90"/>
    <w:rsid w:val="007919E9"/>
    <w:rsid w:val="007C733E"/>
    <w:rsid w:val="007E0839"/>
    <w:rsid w:val="007E3802"/>
    <w:rsid w:val="007F4A0E"/>
    <w:rsid w:val="007F7280"/>
    <w:rsid w:val="008049AB"/>
    <w:rsid w:val="00816B99"/>
    <w:rsid w:val="00822142"/>
    <w:rsid w:val="00837831"/>
    <w:rsid w:val="00846EED"/>
    <w:rsid w:val="00854265"/>
    <w:rsid w:val="00896FBF"/>
    <w:rsid w:val="008A12E5"/>
    <w:rsid w:val="008C101E"/>
    <w:rsid w:val="008D5D34"/>
    <w:rsid w:val="008D672E"/>
    <w:rsid w:val="008E3114"/>
    <w:rsid w:val="00901625"/>
    <w:rsid w:val="00921691"/>
    <w:rsid w:val="00922D45"/>
    <w:rsid w:val="0092350E"/>
    <w:rsid w:val="00950492"/>
    <w:rsid w:val="00951048"/>
    <w:rsid w:val="00951602"/>
    <w:rsid w:val="00961B2D"/>
    <w:rsid w:val="00964E89"/>
    <w:rsid w:val="009856AB"/>
    <w:rsid w:val="00991645"/>
    <w:rsid w:val="0099225F"/>
    <w:rsid w:val="009C1E34"/>
    <w:rsid w:val="00A2049D"/>
    <w:rsid w:val="00A27526"/>
    <w:rsid w:val="00A7172D"/>
    <w:rsid w:val="00A926DD"/>
    <w:rsid w:val="00AA02EA"/>
    <w:rsid w:val="00AA1F68"/>
    <w:rsid w:val="00AB2805"/>
    <w:rsid w:val="00AF2628"/>
    <w:rsid w:val="00B062E0"/>
    <w:rsid w:val="00B14FF2"/>
    <w:rsid w:val="00B36ADA"/>
    <w:rsid w:val="00B46BAD"/>
    <w:rsid w:val="00B54F29"/>
    <w:rsid w:val="00B72FF4"/>
    <w:rsid w:val="00BA6E3E"/>
    <w:rsid w:val="00BC5935"/>
    <w:rsid w:val="00BD08B3"/>
    <w:rsid w:val="00C06463"/>
    <w:rsid w:val="00C0781F"/>
    <w:rsid w:val="00C13F5B"/>
    <w:rsid w:val="00C447E7"/>
    <w:rsid w:val="00C52538"/>
    <w:rsid w:val="00C7527C"/>
    <w:rsid w:val="00C81BFA"/>
    <w:rsid w:val="00C92E59"/>
    <w:rsid w:val="00CC2607"/>
    <w:rsid w:val="00CC6A1D"/>
    <w:rsid w:val="00CD04D5"/>
    <w:rsid w:val="00CD3AE3"/>
    <w:rsid w:val="00CE10FC"/>
    <w:rsid w:val="00CE2651"/>
    <w:rsid w:val="00D42D09"/>
    <w:rsid w:val="00D61AA2"/>
    <w:rsid w:val="00DC3C8A"/>
    <w:rsid w:val="00DD4161"/>
    <w:rsid w:val="00DD6E92"/>
    <w:rsid w:val="00DE599C"/>
    <w:rsid w:val="00DF0D09"/>
    <w:rsid w:val="00DF75CF"/>
    <w:rsid w:val="00E05DBC"/>
    <w:rsid w:val="00E0720A"/>
    <w:rsid w:val="00E3211F"/>
    <w:rsid w:val="00E54EF7"/>
    <w:rsid w:val="00E55FA7"/>
    <w:rsid w:val="00EB0AEA"/>
    <w:rsid w:val="00EB1509"/>
    <w:rsid w:val="00EB612A"/>
    <w:rsid w:val="00EB75D1"/>
    <w:rsid w:val="00ED2051"/>
    <w:rsid w:val="00F11725"/>
    <w:rsid w:val="00F91ED7"/>
    <w:rsid w:val="00FA188D"/>
    <w:rsid w:val="00FB5BC5"/>
    <w:rsid w:val="00FF2011"/>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B96B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50E"/>
  </w:style>
  <w:style w:type="paragraph" w:styleId="Titre2">
    <w:name w:val="heading 2"/>
    <w:basedOn w:val="Normal"/>
    <w:link w:val="Titre2Car"/>
    <w:uiPriority w:val="9"/>
    <w:qFormat/>
    <w:rsid w:val="00434653"/>
    <w:pPr>
      <w:spacing w:before="100" w:beforeAutospacing="1" w:after="100" w:afterAutospacing="1"/>
      <w:outlineLvl w:val="1"/>
    </w:pPr>
    <w:rPr>
      <w:rFonts w:ascii="Times" w:hAnsi="Times"/>
      <w:b/>
      <w:bCs/>
      <w:sz w:val="36"/>
      <w:szCs w:val="36"/>
    </w:rPr>
  </w:style>
  <w:style w:type="paragraph" w:styleId="Titre3">
    <w:name w:val="heading 3"/>
    <w:basedOn w:val="Normal"/>
    <w:link w:val="Titre3Car"/>
    <w:uiPriority w:val="9"/>
    <w:qFormat/>
    <w:rsid w:val="00434653"/>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B3D4C"/>
    <w:pPr>
      <w:ind w:left="720"/>
      <w:contextualSpacing/>
    </w:pPr>
  </w:style>
  <w:style w:type="paragraph" w:styleId="NormalWeb">
    <w:name w:val="Normal (Web)"/>
    <w:basedOn w:val="Normal"/>
    <w:uiPriority w:val="99"/>
    <w:unhideWhenUsed/>
    <w:rsid w:val="006D3330"/>
    <w:pPr>
      <w:spacing w:before="100" w:beforeAutospacing="1" w:after="100" w:afterAutospacing="1"/>
    </w:pPr>
    <w:rPr>
      <w:rFonts w:ascii="Times" w:hAnsi="Times" w:cs="Times New Roman"/>
      <w:sz w:val="20"/>
      <w:szCs w:val="20"/>
    </w:rPr>
  </w:style>
  <w:style w:type="character" w:styleId="Lienhypertexte">
    <w:name w:val="Hyperlink"/>
    <w:basedOn w:val="Policepardfaut"/>
    <w:uiPriority w:val="99"/>
    <w:unhideWhenUsed/>
    <w:rsid w:val="00991645"/>
    <w:rPr>
      <w:color w:val="0000FF" w:themeColor="hyperlink"/>
      <w:u w:val="single"/>
    </w:rPr>
  </w:style>
  <w:style w:type="paragraph" w:styleId="En-tte">
    <w:name w:val="header"/>
    <w:basedOn w:val="Normal"/>
    <w:link w:val="En-tteCar"/>
    <w:uiPriority w:val="99"/>
    <w:unhideWhenUsed/>
    <w:rsid w:val="0074053C"/>
    <w:pPr>
      <w:tabs>
        <w:tab w:val="center" w:pos="4536"/>
        <w:tab w:val="right" w:pos="9072"/>
      </w:tabs>
    </w:pPr>
  </w:style>
  <w:style w:type="character" w:customStyle="1" w:styleId="En-tteCar">
    <w:name w:val="En-tête Car"/>
    <w:basedOn w:val="Policepardfaut"/>
    <w:link w:val="En-tte"/>
    <w:uiPriority w:val="99"/>
    <w:rsid w:val="0074053C"/>
  </w:style>
  <w:style w:type="paragraph" w:styleId="Pieddepage">
    <w:name w:val="footer"/>
    <w:basedOn w:val="Normal"/>
    <w:link w:val="PieddepageCar"/>
    <w:uiPriority w:val="99"/>
    <w:unhideWhenUsed/>
    <w:rsid w:val="0074053C"/>
    <w:pPr>
      <w:tabs>
        <w:tab w:val="center" w:pos="4536"/>
        <w:tab w:val="right" w:pos="9072"/>
      </w:tabs>
    </w:pPr>
  </w:style>
  <w:style w:type="character" w:customStyle="1" w:styleId="PieddepageCar">
    <w:name w:val="Pied de page Car"/>
    <w:basedOn w:val="Policepardfaut"/>
    <w:link w:val="Pieddepage"/>
    <w:uiPriority w:val="99"/>
    <w:rsid w:val="0074053C"/>
  </w:style>
  <w:style w:type="paragraph" w:styleId="Textedebulles">
    <w:name w:val="Balloon Text"/>
    <w:basedOn w:val="Normal"/>
    <w:link w:val="TextedebullesCar"/>
    <w:uiPriority w:val="99"/>
    <w:semiHidden/>
    <w:unhideWhenUsed/>
    <w:rsid w:val="00FA188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A188D"/>
    <w:rPr>
      <w:rFonts w:ascii="Lucida Grande" w:hAnsi="Lucida Grande" w:cs="Lucida Grande"/>
      <w:sz w:val="18"/>
      <w:szCs w:val="18"/>
    </w:rPr>
  </w:style>
  <w:style w:type="character" w:styleId="Marquedannotation">
    <w:name w:val="annotation reference"/>
    <w:basedOn w:val="Policepardfaut"/>
    <w:uiPriority w:val="99"/>
    <w:semiHidden/>
    <w:unhideWhenUsed/>
    <w:rsid w:val="001D7112"/>
    <w:rPr>
      <w:sz w:val="18"/>
      <w:szCs w:val="18"/>
    </w:rPr>
  </w:style>
  <w:style w:type="paragraph" w:styleId="Commentaire">
    <w:name w:val="annotation text"/>
    <w:basedOn w:val="Normal"/>
    <w:link w:val="CommentaireCar"/>
    <w:uiPriority w:val="99"/>
    <w:semiHidden/>
    <w:unhideWhenUsed/>
    <w:rsid w:val="001D7112"/>
  </w:style>
  <w:style w:type="character" w:customStyle="1" w:styleId="CommentaireCar">
    <w:name w:val="Commentaire Car"/>
    <w:basedOn w:val="Policepardfaut"/>
    <w:link w:val="Commentaire"/>
    <w:uiPriority w:val="99"/>
    <w:semiHidden/>
    <w:rsid w:val="001D7112"/>
  </w:style>
  <w:style w:type="paragraph" w:styleId="Objetducommentaire">
    <w:name w:val="annotation subject"/>
    <w:basedOn w:val="Commentaire"/>
    <w:next w:val="Commentaire"/>
    <w:link w:val="ObjetducommentaireCar"/>
    <w:uiPriority w:val="99"/>
    <w:semiHidden/>
    <w:unhideWhenUsed/>
    <w:rsid w:val="00336C6D"/>
    <w:rPr>
      <w:b/>
      <w:bCs/>
      <w:sz w:val="20"/>
      <w:szCs w:val="20"/>
    </w:rPr>
  </w:style>
  <w:style w:type="character" w:customStyle="1" w:styleId="ObjetducommentaireCar">
    <w:name w:val="Objet du commentaire Car"/>
    <w:basedOn w:val="CommentaireCar"/>
    <w:link w:val="Objetducommentaire"/>
    <w:uiPriority w:val="99"/>
    <w:semiHidden/>
    <w:rsid w:val="00336C6D"/>
    <w:rPr>
      <w:b/>
      <w:bCs/>
      <w:sz w:val="20"/>
      <w:szCs w:val="20"/>
    </w:rPr>
  </w:style>
  <w:style w:type="character" w:styleId="Lienhypertextesuivi">
    <w:name w:val="FollowedHyperlink"/>
    <w:basedOn w:val="Policepardfaut"/>
    <w:uiPriority w:val="99"/>
    <w:semiHidden/>
    <w:unhideWhenUsed/>
    <w:rsid w:val="008D5D34"/>
    <w:rPr>
      <w:color w:val="800080" w:themeColor="followedHyperlink"/>
      <w:u w:val="single"/>
    </w:rPr>
  </w:style>
  <w:style w:type="table" w:styleId="Grille">
    <w:name w:val="Table Grid"/>
    <w:basedOn w:val="TableauNormal"/>
    <w:uiPriority w:val="39"/>
    <w:rsid w:val="007C73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3A2DD6"/>
  </w:style>
  <w:style w:type="character" w:styleId="lev">
    <w:name w:val="Strong"/>
    <w:basedOn w:val="Policepardfaut"/>
    <w:uiPriority w:val="22"/>
    <w:qFormat/>
    <w:rsid w:val="00455087"/>
    <w:rPr>
      <w:b/>
      <w:bCs/>
    </w:rPr>
  </w:style>
  <w:style w:type="character" w:customStyle="1" w:styleId="apple-converted-space">
    <w:name w:val="apple-converted-space"/>
    <w:basedOn w:val="Policepardfaut"/>
    <w:rsid w:val="00951048"/>
  </w:style>
  <w:style w:type="character" w:styleId="Accentuation">
    <w:name w:val="Emphasis"/>
    <w:basedOn w:val="Policepardfaut"/>
    <w:uiPriority w:val="20"/>
    <w:qFormat/>
    <w:rsid w:val="00951048"/>
    <w:rPr>
      <w:i/>
      <w:iCs/>
    </w:rPr>
  </w:style>
  <w:style w:type="character" w:customStyle="1" w:styleId="Titre2Car">
    <w:name w:val="Titre 2 Car"/>
    <w:basedOn w:val="Policepardfaut"/>
    <w:link w:val="Titre2"/>
    <w:uiPriority w:val="9"/>
    <w:rsid w:val="00434653"/>
    <w:rPr>
      <w:rFonts w:ascii="Times" w:hAnsi="Times"/>
      <w:b/>
      <w:bCs/>
      <w:sz w:val="36"/>
      <w:szCs w:val="36"/>
    </w:rPr>
  </w:style>
  <w:style w:type="character" w:customStyle="1" w:styleId="Titre3Car">
    <w:name w:val="Titre 3 Car"/>
    <w:basedOn w:val="Policepardfaut"/>
    <w:link w:val="Titre3"/>
    <w:uiPriority w:val="9"/>
    <w:rsid w:val="00434653"/>
    <w:rPr>
      <w:rFonts w:ascii="Times" w:hAnsi="Times"/>
      <w:b/>
      <w:bCs/>
      <w:sz w:val="27"/>
      <w:szCs w:val="2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50E"/>
  </w:style>
  <w:style w:type="paragraph" w:styleId="Titre2">
    <w:name w:val="heading 2"/>
    <w:basedOn w:val="Normal"/>
    <w:link w:val="Titre2Car"/>
    <w:uiPriority w:val="9"/>
    <w:qFormat/>
    <w:rsid w:val="00434653"/>
    <w:pPr>
      <w:spacing w:before="100" w:beforeAutospacing="1" w:after="100" w:afterAutospacing="1"/>
      <w:outlineLvl w:val="1"/>
    </w:pPr>
    <w:rPr>
      <w:rFonts w:ascii="Times" w:hAnsi="Times"/>
      <w:b/>
      <w:bCs/>
      <w:sz w:val="36"/>
      <w:szCs w:val="36"/>
    </w:rPr>
  </w:style>
  <w:style w:type="paragraph" w:styleId="Titre3">
    <w:name w:val="heading 3"/>
    <w:basedOn w:val="Normal"/>
    <w:link w:val="Titre3Car"/>
    <w:uiPriority w:val="9"/>
    <w:qFormat/>
    <w:rsid w:val="00434653"/>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B3D4C"/>
    <w:pPr>
      <w:ind w:left="720"/>
      <w:contextualSpacing/>
    </w:pPr>
  </w:style>
  <w:style w:type="paragraph" w:styleId="NormalWeb">
    <w:name w:val="Normal (Web)"/>
    <w:basedOn w:val="Normal"/>
    <w:uiPriority w:val="99"/>
    <w:unhideWhenUsed/>
    <w:rsid w:val="006D3330"/>
    <w:pPr>
      <w:spacing w:before="100" w:beforeAutospacing="1" w:after="100" w:afterAutospacing="1"/>
    </w:pPr>
    <w:rPr>
      <w:rFonts w:ascii="Times" w:hAnsi="Times" w:cs="Times New Roman"/>
      <w:sz w:val="20"/>
      <w:szCs w:val="20"/>
    </w:rPr>
  </w:style>
  <w:style w:type="character" w:styleId="Lienhypertexte">
    <w:name w:val="Hyperlink"/>
    <w:basedOn w:val="Policepardfaut"/>
    <w:uiPriority w:val="99"/>
    <w:unhideWhenUsed/>
    <w:rsid w:val="00991645"/>
    <w:rPr>
      <w:color w:val="0000FF" w:themeColor="hyperlink"/>
      <w:u w:val="single"/>
    </w:rPr>
  </w:style>
  <w:style w:type="paragraph" w:styleId="En-tte">
    <w:name w:val="header"/>
    <w:basedOn w:val="Normal"/>
    <w:link w:val="En-tteCar"/>
    <w:uiPriority w:val="99"/>
    <w:unhideWhenUsed/>
    <w:rsid w:val="0074053C"/>
    <w:pPr>
      <w:tabs>
        <w:tab w:val="center" w:pos="4536"/>
        <w:tab w:val="right" w:pos="9072"/>
      </w:tabs>
    </w:pPr>
  </w:style>
  <w:style w:type="character" w:customStyle="1" w:styleId="En-tteCar">
    <w:name w:val="En-tête Car"/>
    <w:basedOn w:val="Policepardfaut"/>
    <w:link w:val="En-tte"/>
    <w:uiPriority w:val="99"/>
    <w:rsid w:val="0074053C"/>
  </w:style>
  <w:style w:type="paragraph" w:styleId="Pieddepage">
    <w:name w:val="footer"/>
    <w:basedOn w:val="Normal"/>
    <w:link w:val="PieddepageCar"/>
    <w:uiPriority w:val="99"/>
    <w:unhideWhenUsed/>
    <w:rsid w:val="0074053C"/>
    <w:pPr>
      <w:tabs>
        <w:tab w:val="center" w:pos="4536"/>
        <w:tab w:val="right" w:pos="9072"/>
      </w:tabs>
    </w:pPr>
  </w:style>
  <w:style w:type="character" w:customStyle="1" w:styleId="PieddepageCar">
    <w:name w:val="Pied de page Car"/>
    <w:basedOn w:val="Policepardfaut"/>
    <w:link w:val="Pieddepage"/>
    <w:uiPriority w:val="99"/>
    <w:rsid w:val="0074053C"/>
  </w:style>
  <w:style w:type="paragraph" w:styleId="Textedebulles">
    <w:name w:val="Balloon Text"/>
    <w:basedOn w:val="Normal"/>
    <w:link w:val="TextedebullesCar"/>
    <w:uiPriority w:val="99"/>
    <w:semiHidden/>
    <w:unhideWhenUsed/>
    <w:rsid w:val="00FA188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A188D"/>
    <w:rPr>
      <w:rFonts w:ascii="Lucida Grande" w:hAnsi="Lucida Grande" w:cs="Lucida Grande"/>
      <w:sz w:val="18"/>
      <w:szCs w:val="18"/>
    </w:rPr>
  </w:style>
  <w:style w:type="character" w:styleId="Marquedannotation">
    <w:name w:val="annotation reference"/>
    <w:basedOn w:val="Policepardfaut"/>
    <w:uiPriority w:val="99"/>
    <w:semiHidden/>
    <w:unhideWhenUsed/>
    <w:rsid w:val="001D7112"/>
    <w:rPr>
      <w:sz w:val="18"/>
      <w:szCs w:val="18"/>
    </w:rPr>
  </w:style>
  <w:style w:type="paragraph" w:styleId="Commentaire">
    <w:name w:val="annotation text"/>
    <w:basedOn w:val="Normal"/>
    <w:link w:val="CommentaireCar"/>
    <w:uiPriority w:val="99"/>
    <w:semiHidden/>
    <w:unhideWhenUsed/>
    <w:rsid w:val="001D7112"/>
  </w:style>
  <w:style w:type="character" w:customStyle="1" w:styleId="CommentaireCar">
    <w:name w:val="Commentaire Car"/>
    <w:basedOn w:val="Policepardfaut"/>
    <w:link w:val="Commentaire"/>
    <w:uiPriority w:val="99"/>
    <w:semiHidden/>
    <w:rsid w:val="001D7112"/>
  </w:style>
  <w:style w:type="paragraph" w:styleId="Objetducommentaire">
    <w:name w:val="annotation subject"/>
    <w:basedOn w:val="Commentaire"/>
    <w:next w:val="Commentaire"/>
    <w:link w:val="ObjetducommentaireCar"/>
    <w:uiPriority w:val="99"/>
    <w:semiHidden/>
    <w:unhideWhenUsed/>
    <w:rsid w:val="00336C6D"/>
    <w:rPr>
      <w:b/>
      <w:bCs/>
      <w:sz w:val="20"/>
      <w:szCs w:val="20"/>
    </w:rPr>
  </w:style>
  <w:style w:type="character" w:customStyle="1" w:styleId="ObjetducommentaireCar">
    <w:name w:val="Objet du commentaire Car"/>
    <w:basedOn w:val="CommentaireCar"/>
    <w:link w:val="Objetducommentaire"/>
    <w:uiPriority w:val="99"/>
    <w:semiHidden/>
    <w:rsid w:val="00336C6D"/>
    <w:rPr>
      <w:b/>
      <w:bCs/>
      <w:sz w:val="20"/>
      <w:szCs w:val="20"/>
    </w:rPr>
  </w:style>
  <w:style w:type="character" w:styleId="Lienhypertextesuivi">
    <w:name w:val="FollowedHyperlink"/>
    <w:basedOn w:val="Policepardfaut"/>
    <w:uiPriority w:val="99"/>
    <w:semiHidden/>
    <w:unhideWhenUsed/>
    <w:rsid w:val="008D5D34"/>
    <w:rPr>
      <w:color w:val="800080" w:themeColor="followedHyperlink"/>
      <w:u w:val="single"/>
    </w:rPr>
  </w:style>
  <w:style w:type="table" w:styleId="Grille">
    <w:name w:val="Table Grid"/>
    <w:basedOn w:val="TableauNormal"/>
    <w:uiPriority w:val="39"/>
    <w:rsid w:val="007C73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3A2DD6"/>
  </w:style>
  <w:style w:type="character" w:styleId="lev">
    <w:name w:val="Strong"/>
    <w:basedOn w:val="Policepardfaut"/>
    <w:uiPriority w:val="22"/>
    <w:qFormat/>
    <w:rsid w:val="00455087"/>
    <w:rPr>
      <w:b/>
      <w:bCs/>
    </w:rPr>
  </w:style>
  <w:style w:type="character" w:customStyle="1" w:styleId="apple-converted-space">
    <w:name w:val="apple-converted-space"/>
    <w:basedOn w:val="Policepardfaut"/>
    <w:rsid w:val="00951048"/>
  </w:style>
  <w:style w:type="character" w:styleId="Accentuation">
    <w:name w:val="Emphasis"/>
    <w:basedOn w:val="Policepardfaut"/>
    <w:uiPriority w:val="20"/>
    <w:qFormat/>
    <w:rsid w:val="00951048"/>
    <w:rPr>
      <w:i/>
      <w:iCs/>
    </w:rPr>
  </w:style>
  <w:style w:type="character" w:customStyle="1" w:styleId="Titre2Car">
    <w:name w:val="Titre 2 Car"/>
    <w:basedOn w:val="Policepardfaut"/>
    <w:link w:val="Titre2"/>
    <w:uiPriority w:val="9"/>
    <w:rsid w:val="00434653"/>
    <w:rPr>
      <w:rFonts w:ascii="Times" w:hAnsi="Times"/>
      <w:b/>
      <w:bCs/>
      <w:sz w:val="36"/>
      <w:szCs w:val="36"/>
    </w:rPr>
  </w:style>
  <w:style w:type="character" w:customStyle="1" w:styleId="Titre3Car">
    <w:name w:val="Titre 3 Car"/>
    <w:basedOn w:val="Policepardfaut"/>
    <w:link w:val="Titre3"/>
    <w:uiPriority w:val="9"/>
    <w:rsid w:val="00434653"/>
    <w:rPr>
      <w:rFonts w:ascii="Times" w:hAnsi="Times"/>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39773">
      <w:bodyDiv w:val="1"/>
      <w:marLeft w:val="0"/>
      <w:marRight w:val="0"/>
      <w:marTop w:val="0"/>
      <w:marBottom w:val="0"/>
      <w:divBdr>
        <w:top w:val="none" w:sz="0" w:space="0" w:color="auto"/>
        <w:left w:val="none" w:sz="0" w:space="0" w:color="auto"/>
        <w:bottom w:val="none" w:sz="0" w:space="0" w:color="auto"/>
        <w:right w:val="none" w:sz="0" w:space="0" w:color="auto"/>
      </w:divBdr>
    </w:div>
    <w:div w:id="96215728">
      <w:bodyDiv w:val="1"/>
      <w:marLeft w:val="0"/>
      <w:marRight w:val="0"/>
      <w:marTop w:val="0"/>
      <w:marBottom w:val="0"/>
      <w:divBdr>
        <w:top w:val="none" w:sz="0" w:space="0" w:color="auto"/>
        <w:left w:val="none" w:sz="0" w:space="0" w:color="auto"/>
        <w:bottom w:val="none" w:sz="0" w:space="0" w:color="auto"/>
        <w:right w:val="none" w:sz="0" w:space="0" w:color="auto"/>
      </w:divBdr>
    </w:div>
    <w:div w:id="178351913">
      <w:bodyDiv w:val="1"/>
      <w:marLeft w:val="0"/>
      <w:marRight w:val="0"/>
      <w:marTop w:val="0"/>
      <w:marBottom w:val="0"/>
      <w:divBdr>
        <w:top w:val="none" w:sz="0" w:space="0" w:color="auto"/>
        <w:left w:val="none" w:sz="0" w:space="0" w:color="auto"/>
        <w:bottom w:val="none" w:sz="0" w:space="0" w:color="auto"/>
        <w:right w:val="none" w:sz="0" w:space="0" w:color="auto"/>
      </w:divBdr>
    </w:div>
    <w:div w:id="456685187">
      <w:bodyDiv w:val="1"/>
      <w:marLeft w:val="0"/>
      <w:marRight w:val="0"/>
      <w:marTop w:val="0"/>
      <w:marBottom w:val="0"/>
      <w:divBdr>
        <w:top w:val="none" w:sz="0" w:space="0" w:color="auto"/>
        <w:left w:val="none" w:sz="0" w:space="0" w:color="auto"/>
        <w:bottom w:val="none" w:sz="0" w:space="0" w:color="auto"/>
        <w:right w:val="none" w:sz="0" w:space="0" w:color="auto"/>
      </w:divBdr>
    </w:div>
    <w:div w:id="491338252">
      <w:bodyDiv w:val="1"/>
      <w:marLeft w:val="0"/>
      <w:marRight w:val="0"/>
      <w:marTop w:val="0"/>
      <w:marBottom w:val="0"/>
      <w:divBdr>
        <w:top w:val="none" w:sz="0" w:space="0" w:color="auto"/>
        <w:left w:val="none" w:sz="0" w:space="0" w:color="auto"/>
        <w:bottom w:val="none" w:sz="0" w:space="0" w:color="auto"/>
        <w:right w:val="none" w:sz="0" w:space="0" w:color="auto"/>
      </w:divBdr>
    </w:div>
    <w:div w:id="590086857">
      <w:bodyDiv w:val="1"/>
      <w:marLeft w:val="0"/>
      <w:marRight w:val="0"/>
      <w:marTop w:val="0"/>
      <w:marBottom w:val="0"/>
      <w:divBdr>
        <w:top w:val="none" w:sz="0" w:space="0" w:color="auto"/>
        <w:left w:val="none" w:sz="0" w:space="0" w:color="auto"/>
        <w:bottom w:val="none" w:sz="0" w:space="0" w:color="auto"/>
        <w:right w:val="none" w:sz="0" w:space="0" w:color="auto"/>
      </w:divBdr>
    </w:div>
    <w:div w:id="635447677">
      <w:bodyDiv w:val="1"/>
      <w:marLeft w:val="0"/>
      <w:marRight w:val="0"/>
      <w:marTop w:val="0"/>
      <w:marBottom w:val="0"/>
      <w:divBdr>
        <w:top w:val="none" w:sz="0" w:space="0" w:color="auto"/>
        <w:left w:val="none" w:sz="0" w:space="0" w:color="auto"/>
        <w:bottom w:val="none" w:sz="0" w:space="0" w:color="auto"/>
        <w:right w:val="none" w:sz="0" w:space="0" w:color="auto"/>
      </w:divBdr>
    </w:div>
    <w:div w:id="718281907">
      <w:bodyDiv w:val="1"/>
      <w:marLeft w:val="0"/>
      <w:marRight w:val="0"/>
      <w:marTop w:val="0"/>
      <w:marBottom w:val="0"/>
      <w:divBdr>
        <w:top w:val="none" w:sz="0" w:space="0" w:color="auto"/>
        <w:left w:val="none" w:sz="0" w:space="0" w:color="auto"/>
        <w:bottom w:val="none" w:sz="0" w:space="0" w:color="auto"/>
        <w:right w:val="none" w:sz="0" w:space="0" w:color="auto"/>
      </w:divBdr>
    </w:div>
    <w:div w:id="824587913">
      <w:bodyDiv w:val="1"/>
      <w:marLeft w:val="0"/>
      <w:marRight w:val="0"/>
      <w:marTop w:val="0"/>
      <w:marBottom w:val="0"/>
      <w:divBdr>
        <w:top w:val="none" w:sz="0" w:space="0" w:color="auto"/>
        <w:left w:val="none" w:sz="0" w:space="0" w:color="auto"/>
        <w:bottom w:val="none" w:sz="0" w:space="0" w:color="auto"/>
        <w:right w:val="none" w:sz="0" w:space="0" w:color="auto"/>
      </w:divBdr>
    </w:div>
    <w:div w:id="937518018">
      <w:bodyDiv w:val="1"/>
      <w:marLeft w:val="0"/>
      <w:marRight w:val="0"/>
      <w:marTop w:val="0"/>
      <w:marBottom w:val="0"/>
      <w:divBdr>
        <w:top w:val="none" w:sz="0" w:space="0" w:color="auto"/>
        <w:left w:val="none" w:sz="0" w:space="0" w:color="auto"/>
        <w:bottom w:val="none" w:sz="0" w:space="0" w:color="auto"/>
        <w:right w:val="none" w:sz="0" w:space="0" w:color="auto"/>
      </w:divBdr>
      <w:divsChild>
        <w:div w:id="1309018251">
          <w:marLeft w:val="0"/>
          <w:marRight w:val="0"/>
          <w:marTop w:val="0"/>
          <w:marBottom w:val="0"/>
          <w:divBdr>
            <w:top w:val="none" w:sz="0" w:space="0" w:color="auto"/>
            <w:left w:val="none" w:sz="0" w:space="0" w:color="auto"/>
            <w:bottom w:val="none" w:sz="0" w:space="0" w:color="auto"/>
            <w:right w:val="none" w:sz="0" w:space="0" w:color="auto"/>
          </w:divBdr>
          <w:divsChild>
            <w:div w:id="2039774522">
              <w:marLeft w:val="0"/>
              <w:marRight w:val="0"/>
              <w:marTop w:val="0"/>
              <w:marBottom w:val="0"/>
              <w:divBdr>
                <w:top w:val="none" w:sz="0" w:space="0" w:color="auto"/>
                <w:left w:val="none" w:sz="0" w:space="0" w:color="auto"/>
                <w:bottom w:val="none" w:sz="0" w:space="0" w:color="auto"/>
                <w:right w:val="none" w:sz="0" w:space="0" w:color="auto"/>
              </w:divBdr>
              <w:divsChild>
                <w:div w:id="2076123495">
                  <w:marLeft w:val="0"/>
                  <w:marRight w:val="0"/>
                  <w:marTop w:val="0"/>
                  <w:marBottom w:val="0"/>
                  <w:divBdr>
                    <w:top w:val="none" w:sz="0" w:space="0" w:color="auto"/>
                    <w:left w:val="none" w:sz="0" w:space="0" w:color="auto"/>
                    <w:bottom w:val="none" w:sz="0" w:space="0" w:color="auto"/>
                    <w:right w:val="none" w:sz="0" w:space="0" w:color="auto"/>
                  </w:divBdr>
                  <w:divsChild>
                    <w:div w:id="3080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6024">
      <w:bodyDiv w:val="1"/>
      <w:marLeft w:val="0"/>
      <w:marRight w:val="0"/>
      <w:marTop w:val="0"/>
      <w:marBottom w:val="0"/>
      <w:divBdr>
        <w:top w:val="none" w:sz="0" w:space="0" w:color="auto"/>
        <w:left w:val="none" w:sz="0" w:space="0" w:color="auto"/>
        <w:bottom w:val="none" w:sz="0" w:space="0" w:color="auto"/>
        <w:right w:val="none" w:sz="0" w:space="0" w:color="auto"/>
      </w:divBdr>
    </w:div>
    <w:div w:id="1331063242">
      <w:bodyDiv w:val="1"/>
      <w:marLeft w:val="0"/>
      <w:marRight w:val="0"/>
      <w:marTop w:val="0"/>
      <w:marBottom w:val="0"/>
      <w:divBdr>
        <w:top w:val="none" w:sz="0" w:space="0" w:color="auto"/>
        <w:left w:val="none" w:sz="0" w:space="0" w:color="auto"/>
        <w:bottom w:val="none" w:sz="0" w:space="0" w:color="auto"/>
        <w:right w:val="none" w:sz="0" w:space="0" w:color="auto"/>
      </w:divBdr>
    </w:div>
    <w:div w:id="1638220574">
      <w:bodyDiv w:val="1"/>
      <w:marLeft w:val="0"/>
      <w:marRight w:val="0"/>
      <w:marTop w:val="0"/>
      <w:marBottom w:val="0"/>
      <w:divBdr>
        <w:top w:val="none" w:sz="0" w:space="0" w:color="auto"/>
        <w:left w:val="none" w:sz="0" w:space="0" w:color="auto"/>
        <w:bottom w:val="none" w:sz="0" w:space="0" w:color="auto"/>
        <w:right w:val="none" w:sz="0" w:space="0" w:color="auto"/>
      </w:divBdr>
    </w:div>
    <w:div w:id="1660186609">
      <w:bodyDiv w:val="1"/>
      <w:marLeft w:val="0"/>
      <w:marRight w:val="0"/>
      <w:marTop w:val="0"/>
      <w:marBottom w:val="0"/>
      <w:divBdr>
        <w:top w:val="none" w:sz="0" w:space="0" w:color="auto"/>
        <w:left w:val="none" w:sz="0" w:space="0" w:color="auto"/>
        <w:bottom w:val="none" w:sz="0" w:space="0" w:color="auto"/>
        <w:right w:val="none" w:sz="0" w:space="0" w:color="auto"/>
      </w:divBdr>
    </w:div>
    <w:div w:id="1709138130">
      <w:bodyDiv w:val="1"/>
      <w:marLeft w:val="0"/>
      <w:marRight w:val="0"/>
      <w:marTop w:val="0"/>
      <w:marBottom w:val="0"/>
      <w:divBdr>
        <w:top w:val="none" w:sz="0" w:space="0" w:color="auto"/>
        <w:left w:val="none" w:sz="0" w:space="0" w:color="auto"/>
        <w:bottom w:val="none" w:sz="0" w:space="0" w:color="auto"/>
        <w:right w:val="none" w:sz="0" w:space="0" w:color="auto"/>
      </w:divBdr>
    </w:div>
    <w:div w:id="1784573774">
      <w:bodyDiv w:val="1"/>
      <w:marLeft w:val="0"/>
      <w:marRight w:val="0"/>
      <w:marTop w:val="0"/>
      <w:marBottom w:val="0"/>
      <w:divBdr>
        <w:top w:val="none" w:sz="0" w:space="0" w:color="auto"/>
        <w:left w:val="none" w:sz="0" w:space="0" w:color="auto"/>
        <w:bottom w:val="none" w:sz="0" w:space="0" w:color="auto"/>
        <w:right w:val="none" w:sz="0" w:space="0" w:color="auto"/>
      </w:divBdr>
    </w:div>
    <w:div w:id="1825471180">
      <w:bodyDiv w:val="1"/>
      <w:marLeft w:val="0"/>
      <w:marRight w:val="0"/>
      <w:marTop w:val="0"/>
      <w:marBottom w:val="0"/>
      <w:divBdr>
        <w:top w:val="none" w:sz="0" w:space="0" w:color="auto"/>
        <w:left w:val="none" w:sz="0" w:space="0" w:color="auto"/>
        <w:bottom w:val="none" w:sz="0" w:space="0" w:color="auto"/>
        <w:right w:val="none" w:sz="0" w:space="0" w:color="auto"/>
      </w:divBdr>
      <w:divsChild>
        <w:div w:id="1776289642">
          <w:marLeft w:val="0"/>
          <w:marRight w:val="0"/>
          <w:marTop w:val="0"/>
          <w:marBottom w:val="0"/>
          <w:divBdr>
            <w:top w:val="none" w:sz="0" w:space="0" w:color="auto"/>
            <w:left w:val="none" w:sz="0" w:space="0" w:color="auto"/>
            <w:bottom w:val="none" w:sz="0" w:space="0" w:color="auto"/>
            <w:right w:val="none" w:sz="0" w:space="0" w:color="auto"/>
          </w:divBdr>
          <w:divsChild>
            <w:div w:id="1373574148">
              <w:marLeft w:val="0"/>
              <w:marRight w:val="0"/>
              <w:marTop w:val="0"/>
              <w:marBottom w:val="0"/>
              <w:divBdr>
                <w:top w:val="none" w:sz="0" w:space="0" w:color="auto"/>
                <w:left w:val="none" w:sz="0" w:space="0" w:color="auto"/>
                <w:bottom w:val="none" w:sz="0" w:space="0" w:color="auto"/>
                <w:right w:val="none" w:sz="0" w:space="0" w:color="auto"/>
              </w:divBdr>
              <w:divsChild>
                <w:div w:id="2138908774">
                  <w:marLeft w:val="0"/>
                  <w:marRight w:val="0"/>
                  <w:marTop w:val="0"/>
                  <w:marBottom w:val="0"/>
                  <w:divBdr>
                    <w:top w:val="none" w:sz="0" w:space="0" w:color="auto"/>
                    <w:left w:val="none" w:sz="0" w:space="0" w:color="auto"/>
                    <w:bottom w:val="none" w:sz="0" w:space="0" w:color="auto"/>
                    <w:right w:val="none" w:sz="0" w:space="0" w:color="auto"/>
                  </w:divBdr>
                  <w:divsChild>
                    <w:div w:id="154470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11000">
              <w:marLeft w:val="0"/>
              <w:marRight w:val="0"/>
              <w:marTop w:val="0"/>
              <w:marBottom w:val="0"/>
              <w:divBdr>
                <w:top w:val="none" w:sz="0" w:space="0" w:color="auto"/>
                <w:left w:val="none" w:sz="0" w:space="0" w:color="auto"/>
                <w:bottom w:val="none" w:sz="0" w:space="0" w:color="auto"/>
                <w:right w:val="none" w:sz="0" w:space="0" w:color="auto"/>
              </w:divBdr>
              <w:divsChild>
                <w:div w:id="800881226">
                  <w:marLeft w:val="0"/>
                  <w:marRight w:val="0"/>
                  <w:marTop w:val="0"/>
                  <w:marBottom w:val="0"/>
                  <w:divBdr>
                    <w:top w:val="none" w:sz="0" w:space="0" w:color="auto"/>
                    <w:left w:val="none" w:sz="0" w:space="0" w:color="auto"/>
                    <w:bottom w:val="none" w:sz="0" w:space="0" w:color="auto"/>
                    <w:right w:val="none" w:sz="0" w:space="0" w:color="auto"/>
                  </w:divBdr>
                  <w:divsChild>
                    <w:div w:id="1645116963">
                      <w:marLeft w:val="0"/>
                      <w:marRight w:val="0"/>
                      <w:marTop w:val="0"/>
                      <w:marBottom w:val="0"/>
                      <w:divBdr>
                        <w:top w:val="none" w:sz="0" w:space="0" w:color="auto"/>
                        <w:left w:val="none" w:sz="0" w:space="0" w:color="auto"/>
                        <w:bottom w:val="none" w:sz="0" w:space="0" w:color="auto"/>
                        <w:right w:val="none" w:sz="0" w:space="0" w:color="auto"/>
                      </w:divBdr>
                    </w:div>
                    <w:div w:id="531917080">
                      <w:marLeft w:val="0"/>
                      <w:marRight w:val="0"/>
                      <w:marTop w:val="0"/>
                      <w:marBottom w:val="0"/>
                      <w:divBdr>
                        <w:top w:val="none" w:sz="0" w:space="0" w:color="auto"/>
                        <w:left w:val="none" w:sz="0" w:space="0" w:color="auto"/>
                        <w:bottom w:val="none" w:sz="0" w:space="0" w:color="auto"/>
                        <w:right w:val="none" w:sz="0" w:space="0" w:color="auto"/>
                      </w:divBdr>
                    </w:div>
                    <w:div w:id="176908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22673">
              <w:marLeft w:val="0"/>
              <w:marRight w:val="0"/>
              <w:marTop w:val="0"/>
              <w:marBottom w:val="0"/>
              <w:divBdr>
                <w:top w:val="none" w:sz="0" w:space="0" w:color="auto"/>
                <w:left w:val="none" w:sz="0" w:space="0" w:color="auto"/>
                <w:bottom w:val="none" w:sz="0" w:space="0" w:color="auto"/>
                <w:right w:val="none" w:sz="0" w:space="0" w:color="auto"/>
              </w:divBdr>
              <w:divsChild>
                <w:div w:id="1846900597">
                  <w:marLeft w:val="0"/>
                  <w:marRight w:val="0"/>
                  <w:marTop w:val="0"/>
                  <w:marBottom w:val="0"/>
                  <w:divBdr>
                    <w:top w:val="none" w:sz="0" w:space="0" w:color="auto"/>
                    <w:left w:val="none" w:sz="0" w:space="0" w:color="auto"/>
                    <w:bottom w:val="none" w:sz="0" w:space="0" w:color="auto"/>
                    <w:right w:val="none" w:sz="0" w:space="0" w:color="auto"/>
                  </w:divBdr>
                </w:div>
                <w:div w:id="1002011207">
                  <w:marLeft w:val="0"/>
                  <w:marRight w:val="0"/>
                  <w:marTop w:val="0"/>
                  <w:marBottom w:val="0"/>
                  <w:divBdr>
                    <w:top w:val="none" w:sz="0" w:space="0" w:color="auto"/>
                    <w:left w:val="none" w:sz="0" w:space="0" w:color="auto"/>
                    <w:bottom w:val="none" w:sz="0" w:space="0" w:color="auto"/>
                    <w:right w:val="none" w:sz="0" w:space="0" w:color="auto"/>
                  </w:divBdr>
                  <w:divsChild>
                    <w:div w:id="194137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76398">
              <w:marLeft w:val="0"/>
              <w:marRight w:val="0"/>
              <w:marTop w:val="0"/>
              <w:marBottom w:val="0"/>
              <w:divBdr>
                <w:top w:val="none" w:sz="0" w:space="0" w:color="auto"/>
                <w:left w:val="none" w:sz="0" w:space="0" w:color="auto"/>
                <w:bottom w:val="none" w:sz="0" w:space="0" w:color="auto"/>
                <w:right w:val="none" w:sz="0" w:space="0" w:color="auto"/>
              </w:divBdr>
              <w:divsChild>
                <w:div w:id="74422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7133">
      <w:bodyDiv w:val="1"/>
      <w:marLeft w:val="0"/>
      <w:marRight w:val="0"/>
      <w:marTop w:val="0"/>
      <w:marBottom w:val="0"/>
      <w:divBdr>
        <w:top w:val="none" w:sz="0" w:space="0" w:color="auto"/>
        <w:left w:val="none" w:sz="0" w:space="0" w:color="auto"/>
        <w:bottom w:val="none" w:sz="0" w:space="0" w:color="auto"/>
        <w:right w:val="none" w:sz="0" w:space="0" w:color="auto"/>
      </w:divBdr>
    </w:div>
    <w:div w:id="1845120235">
      <w:bodyDiv w:val="1"/>
      <w:marLeft w:val="0"/>
      <w:marRight w:val="0"/>
      <w:marTop w:val="0"/>
      <w:marBottom w:val="0"/>
      <w:divBdr>
        <w:top w:val="none" w:sz="0" w:space="0" w:color="auto"/>
        <w:left w:val="none" w:sz="0" w:space="0" w:color="auto"/>
        <w:bottom w:val="none" w:sz="0" w:space="0" w:color="auto"/>
        <w:right w:val="none" w:sz="0" w:space="0" w:color="auto"/>
      </w:divBdr>
    </w:div>
    <w:div w:id="1942294855">
      <w:bodyDiv w:val="1"/>
      <w:marLeft w:val="0"/>
      <w:marRight w:val="0"/>
      <w:marTop w:val="0"/>
      <w:marBottom w:val="0"/>
      <w:divBdr>
        <w:top w:val="none" w:sz="0" w:space="0" w:color="auto"/>
        <w:left w:val="none" w:sz="0" w:space="0" w:color="auto"/>
        <w:bottom w:val="none" w:sz="0" w:space="0" w:color="auto"/>
        <w:right w:val="none" w:sz="0" w:space="0" w:color="auto"/>
      </w:divBdr>
      <w:divsChild>
        <w:div w:id="1779182288">
          <w:marLeft w:val="0"/>
          <w:marRight w:val="0"/>
          <w:marTop w:val="0"/>
          <w:marBottom w:val="0"/>
          <w:divBdr>
            <w:top w:val="none" w:sz="0" w:space="0" w:color="auto"/>
            <w:left w:val="none" w:sz="0" w:space="0" w:color="auto"/>
            <w:bottom w:val="none" w:sz="0" w:space="0" w:color="auto"/>
            <w:right w:val="none" w:sz="0" w:space="0" w:color="auto"/>
          </w:divBdr>
          <w:divsChild>
            <w:div w:id="1556818312">
              <w:marLeft w:val="0"/>
              <w:marRight w:val="0"/>
              <w:marTop w:val="0"/>
              <w:marBottom w:val="0"/>
              <w:divBdr>
                <w:top w:val="none" w:sz="0" w:space="0" w:color="auto"/>
                <w:left w:val="none" w:sz="0" w:space="0" w:color="auto"/>
                <w:bottom w:val="none" w:sz="0" w:space="0" w:color="auto"/>
                <w:right w:val="none" w:sz="0" w:space="0" w:color="auto"/>
              </w:divBdr>
              <w:divsChild>
                <w:div w:id="426315296">
                  <w:marLeft w:val="0"/>
                  <w:marRight w:val="0"/>
                  <w:marTop w:val="0"/>
                  <w:marBottom w:val="0"/>
                  <w:divBdr>
                    <w:top w:val="none" w:sz="0" w:space="0" w:color="auto"/>
                    <w:left w:val="none" w:sz="0" w:space="0" w:color="auto"/>
                    <w:bottom w:val="none" w:sz="0" w:space="0" w:color="auto"/>
                    <w:right w:val="none" w:sz="0" w:space="0" w:color="auto"/>
                  </w:divBdr>
                  <w:divsChild>
                    <w:div w:id="14583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2349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375mtl.com/" TargetMode="External"/><Relationship Id="rId12" Type="http://schemas.openxmlformats.org/officeDocument/2006/relationships/hyperlink" Target="http://credemontreal.qc.ca/cre_projets/systeme-alimentaire-montrealais/" TargetMode="External"/><Relationship Id="rId13" Type="http://schemas.openxmlformats.org/officeDocument/2006/relationships/hyperlink" Target="http://veilleaction.org/fr/les-fiches-pratiques/agroalimentaire/vers-un-systeme-alimentaire-local-durable-et-axe-sur-la-sante.html" TargetMode="External"/><Relationship Id="rId14" Type="http://schemas.openxmlformats.org/officeDocument/2006/relationships/hyperlink" Target="http://changingthemenu.org/fr"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9"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campagne.foodsecurecanada.org/" TargetMode="External"/><Relationship Id="rId10" Type="http://schemas.openxmlformats.org/officeDocument/2006/relationships/hyperlink" Target="http://www.jefaismt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4" Type="http://schemas.openxmlformats.org/officeDocument/2006/relationships/image" Target="media/image5.png"/><Relationship Id="rId5" Type="http://schemas.openxmlformats.org/officeDocument/2006/relationships/image" Target="media/image6.png"/><Relationship Id="rId6"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9.png"/><Relationship Id="rId9" Type="http://schemas.openxmlformats.org/officeDocument/2006/relationships/image" Target="media/image10.png"/><Relationship Id="rId10" Type="http://schemas.openxmlformats.org/officeDocument/2006/relationships/image" Target="media/image11.jpg"/><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1341</Words>
  <Characters>7376</Characters>
  <Application>Microsoft Macintosh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Réseau Alimentaire Durable</Company>
  <LinksUpToDate>false</LinksUpToDate>
  <CharactersWithSpaces>8700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raissa epale makale</dc:creator>
  <cp:keywords/>
  <dc:description/>
  <cp:lastModifiedBy>raissa epale makale</cp:lastModifiedBy>
  <cp:revision>2</cp:revision>
  <cp:lastPrinted>2015-07-08T16:03:00Z</cp:lastPrinted>
  <dcterms:created xsi:type="dcterms:W3CDTF">2015-07-09T16:14:00Z</dcterms:created>
  <dcterms:modified xsi:type="dcterms:W3CDTF">2015-07-09T16:14:00Z</dcterms:modified>
</cp:coreProperties>
</file>